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6093" w14:textId="317F3EA7" w:rsidR="00CD45C0" w:rsidRDefault="00E338E3">
      <w:r w:rsidRPr="00E338E3">
        <w:t>March 2023 Message from David Rankin, Founder &amp;amp; President, on behalf of the Peregrine team</w:t>
      </w:r>
    </w:p>
    <w:p w14:paraId="2263CDDB" w14:textId="3D9DD572" w:rsidR="00E338E3" w:rsidRDefault="00E338E3">
      <w:r w:rsidRPr="00E338E3">
        <w:t>As we look forward to winter surrendering its grip, Peregrine has been busy with a number of projects that we are looking forward to announcing.</w:t>
      </w:r>
    </w:p>
    <w:p w14:paraId="4CD41BD3" w14:textId="77777777" w:rsidR="00E338E3" w:rsidRDefault="00E338E3" w:rsidP="00E338E3">
      <w:pPr>
        <w:pStyle w:val="NormalWeb"/>
      </w:pPr>
      <w:r>
        <w:t xml:space="preserve">As you may have read in some of the trade press, Mexico has increased its enforcement of several equipage mandates for aircraft operating in their airspace. Our AML STC for the Curtiss Wright Fortress recorder is an economical solution to meeting the FDR requirement. The system and STC are available exclusively from Texas Aerospace Technologies. We will soon be announcing an expanded approved model list to make this STC a solution for even more aircraft types. For more information, read this update on our </w:t>
      </w:r>
      <w:hyperlink r:id="rId4" w:tgtFrame="_blank" w:history="1">
        <w:r>
          <w:rPr>
            <w:rStyle w:val="Hyperlink"/>
          </w:rPr>
          <w:t>solution for the Mexican airspace</w:t>
        </w:r>
      </w:hyperlink>
      <w:r>
        <w:t>.</w:t>
      </w:r>
    </w:p>
    <w:p w14:paraId="003C3A02" w14:textId="77777777" w:rsidR="00E338E3" w:rsidRDefault="00E338E3" w:rsidP="00E338E3">
      <w:pPr>
        <w:pStyle w:val="NormalWeb"/>
      </w:pPr>
      <w:r>
        <w:t>We are pleased to be working with Curtiss Wright and SoCal Jets on this project. We look forward to discussing how Peregrine can address your engineering and certification projects with you!</w:t>
      </w:r>
    </w:p>
    <w:p w14:paraId="218A15BA" w14:textId="77777777" w:rsidR="00E338E3" w:rsidRDefault="00E338E3" w:rsidP="00E338E3">
      <w:pPr>
        <w:pStyle w:val="NormalWeb"/>
      </w:pPr>
      <w:r>
        <w:t>Not only can you count on Peregrine's expertise in developing accurate and thorough engineering and documentation, but your aircraft can return to service even more quickly.  No matter the complexity, we are eager to deliver solutions to manufacturers, shops and operators accurately and at with the best value.</w:t>
      </w:r>
    </w:p>
    <w:p w14:paraId="4970407C" w14:textId="77777777" w:rsidR="00E338E3" w:rsidRDefault="00E338E3" w:rsidP="00E338E3">
      <w:pPr>
        <w:pStyle w:val="NormalWeb"/>
      </w:pPr>
      <w:r>
        <w:t xml:space="preserve">We will be at </w:t>
      </w:r>
      <w:hyperlink r:id="rId5" w:history="1">
        <w:r>
          <w:rPr>
            <w:rStyle w:val="Hyperlink"/>
          </w:rPr>
          <w:t>AEA Orlando 2023</w:t>
        </w:r>
      </w:hyperlink>
      <w:r>
        <w:t xml:space="preserve">, Booth 731 with some </w:t>
      </w:r>
      <w:r>
        <w:rPr>
          <w:rStyle w:val="Strong"/>
          <w:u w:val="single"/>
        </w:rPr>
        <w:t>exciting news</w:t>
      </w:r>
      <w:r>
        <w:t xml:space="preserve">! Be sure and stop by at the show or call us anytime.  You can also send us a note by </w:t>
      </w:r>
      <w:hyperlink r:id="rId6" w:history="1">
        <w:r>
          <w:rPr>
            <w:rStyle w:val="Hyperlink"/>
          </w:rPr>
          <w:t>clicking here</w:t>
        </w:r>
      </w:hyperlink>
      <w:r>
        <w:t>.</w:t>
      </w:r>
    </w:p>
    <w:p w14:paraId="3A1BEE16" w14:textId="77777777" w:rsidR="00E338E3" w:rsidRDefault="00E338E3"/>
    <w:sectPr w:rsidR="00E33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E3"/>
    <w:rsid w:val="008E3616"/>
    <w:rsid w:val="00CD45C0"/>
    <w:rsid w:val="00E3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F8F1"/>
  <w15:chartTrackingRefBased/>
  <w15:docId w15:val="{F0CBAC85-440D-4B82-96A2-A2FAFE2E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8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338E3"/>
    <w:rPr>
      <w:color w:val="0000FF"/>
      <w:u w:val="single"/>
    </w:rPr>
  </w:style>
  <w:style w:type="character" w:styleId="Strong">
    <w:name w:val="Strong"/>
    <w:basedOn w:val="DefaultParagraphFont"/>
    <w:uiPriority w:val="22"/>
    <w:qFormat/>
    <w:rsid w:val="00E33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egrine.aero/contact-us/" TargetMode="External"/><Relationship Id="rId5" Type="http://schemas.openxmlformats.org/officeDocument/2006/relationships/hyperlink" Target="https://aea.net/convention/2023/" TargetMode="External"/><Relationship Id="rId4" Type="http://schemas.openxmlformats.org/officeDocument/2006/relationships/hyperlink" Target="https://peregrine.aero/mexico-increases-enforcement-of-key-equipage-man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2023-04-04T20:22:00Z</dcterms:created>
  <dcterms:modified xsi:type="dcterms:W3CDTF">2023-04-04T20:47:00Z</dcterms:modified>
</cp:coreProperties>
</file>