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3C3E9" w14:textId="2DE7E020" w:rsidR="00F66003" w:rsidRPr="0050653E" w:rsidRDefault="00631DAD" w:rsidP="00F72ED1">
      <w:pPr>
        <w:spacing w:after="0" w:line="240" w:lineRule="auto"/>
        <w:jc w:val="center"/>
      </w:pPr>
      <w:r w:rsidRPr="0050653E">
        <w:t>August 31</w:t>
      </w:r>
      <w:r w:rsidR="005631ED" w:rsidRPr="0050653E">
        <w:t>, 2021</w:t>
      </w:r>
    </w:p>
    <w:p w14:paraId="3B17AA7C" w14:textId="5A166752" w:rsidR="00E3797C" w:rsidRPr="0050653E" w:rsidRDefault="00E3797C" w:rsidP="00F72ED1">
      <w:pPr>
        <w:spacing w:after="0" w:line="240" w:lineRule="auto"/>
        <w:jc w:val="center"/>
      </w:pPr>
      <w:r w:rsidRPr="0050653E">
        <w:t>FOR IMMEDIATE RELEASE:</w:t>
      </w:r>
    </w:p>
    <w:p w14:paraId="4BF237A5" w14:textId="4B4A4788" w:rsidR="00631DAD" w:rsidRDefault="00E8152E" w:rsidP="003B4B8D">
      <w:pPr>
        <w:spacing w:before="120" w:after="120" w:line="240" w:lineRule="auto"/>
        <w:jc w:val="center"/>
        <w:rPr>
          <w:caps/>
          <w:sz w:val="32"/>
          <w:szCs w:val="32"/>
        </w:rPr>
      </w:pPr>
      <w:r>
        <w:rPr>
          <w:caps/>
          <w:sz w:val="32"/>
          <w:szCs w:val="32"/>
        </w:rPr>
        <w:t>PEREGRINE ANNOUNCES TODD BAILEY, VP</w:t>
      </w:r>
      <w:r w:rsidR="004B721B">
        <w:rPr>
          <w:caps/>
          <w:sz w:val="32"/>
          <w:szCs w:val="32"/>
        </w:rPr>
        <w:t xml:space="preserve"> Operations</w:t>
      </w:r>
    </w:p>
    <w:p w14:paraId="645A8FE5" w14:textId="77777777" w:rsidR="00F72ED1" w:rsidRDefault="00F72ED1" w:rsidP="00F72ED1">
      <w:pPr>
        <w:keepNext/>
        <w:spacing w:before="120" w:after="120" w:line="240" w:lineRule="auto"/>
        <w:jc w:val="center"/>
      </w:pPr>
      <w:r>
        <w:rPr>
          <w:caps/>
          <w:noProof/>
          <w:sz w:val="32"/>
          <w:szCs w:val="32"/>
        </w:rPr>
        <w:drawing>
          <wp:inline distT="0" distB="0" distL="0" distR="0" wp14:anchorId="4AEABD4C" wp14:editId="0B298114">
            <wp:extent cx="2441448"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1448" cy="2743200"/>
                    </a:xfrm>
                    <a:prstGeom prst="rect">
                      <a:avLst/>
                    </a:prstGeom>
                    <a:noFill/>
                    <a:ln>
                      <a:noFill/>
                    </a:ln>
                  </pic:spPr>
                </pic:pic>
              </a:graphicData>
            </a:graphic>
          </wp:inline>
        </w:drawing>
      </w:r>
    </w:p>
    <w:p w14:paraId="7BA70172" w14:textId="21EA877D" w:rsidR="00F72ED1" w:rsidRPr="0050653E" w:rsidRDefault="00F72ED1" w:rsidP="00F72ED1">
      <w:pPr>
        <w:pStyle w:val="Caption"/>
        <w:jc w:val="center"/>
        <w:rPr>
          <w:caps/>
          <w:sz w:val="32"/>
          <w:szCs w:val="32"/>
        </w:rPr>
      </w:pPr>
      <w:r>
        <w:t xml:space="preserve">Figure </w:t>
      </w:r>
      <w:fldSimple w:instr=" SEQ Figure \* ARABIC ">
        <w:r w:rsidR="008167C8">
          <w:rPr>
            <w:noProof/>
          </w:rPr>
          <w:t>1</w:t>
        </w:r>
      </w:fldSimple>
      <w:r>
        <w:t>: Todd Bailey, Vice President, Operations</w:t>
      </w:r>
      <w:r>
        <w:rPr>
          <w:noProof/>
        </w:rPr>
        <w:t>, Peregrine</w:t>
      </w:r>
    </w:p>
    <w:p w14:paraId="545B8AD4" w14:textId="0474375B" w:rsidR="004B721B" w:rsidRPr="006C7E07" w:rsidRDefault="004B721B" w:rsidP="006C7E07">
      <w:pPr>
        <w:spacing w:after="120" w:line="240" w:lineRule="auto"/>
        <w:jc w:val="both"/>
        <w:rPr>
          <w:rFonts w:cstheme="minorHAnsi"/>
          <w:color w:val="000000" w:themeColor="text1"/>
        </w:rPr>
      </w:pPr>
      <w:r w:rsidRPr="006C7E07">
        <w:rPr>
          <w:rFonts w:cstheme="minorHAnsi"/>
          <w:color w:val="000000" w:themeColor="text1"/>
        </w:rPr>
        <w:t xml:space="preserve">Peregrine announces the addition of Todd Bailey to the executive team as </w:t>
      </w:r>
      <w:r w:rsidR="00440863" w:rsidRPr="006C7E07">
        <w:rPr>
          <w:rFonts w:cstheme="minorHAnsi"/>
          <w:color w:val="000000" w:themeColor="text1"/>
        </w:rPr>
        <w:t>Vice President</w:t>
      </w:r>
      <w:r w:rsidRPr="006C7E07">
        <w:rPr>
          <w:rFonts w:cstheme="minorHAnsi"/>
          <w:color w:val="000000" w:themeColor="text1"/>
        </w:rPr>
        <w:t>, Operations. Mr</w:t>
      </w:r>
      <w:r w:rsidR="00F72ED1" w:rsidRPr="006C7E07">
        <w:rPr>
          <w:rFonts w:cstheme="minorHAnsi"/>
          <w:color w:val="000000" w:themeColor="text1"/>
        </w:rPr>
        <w:t>. </w:t>
      </w:r>
      <w:r w:rsidRPr="006C7E07">
        <w:rPr>
          <w:rFonts w:cstheme="minorHAnsi"/>
          <w:color w:val="000000" w:themeColor="text1"/>
        </w:rPr>
        <w:t>Bailey brings over 30 years of aerospace engineering and management experience to Peregrine.</w:t>
      </w:r>
    </w:p>
    <w:p w14:paraId="1B6839BD" w14:textId="7CAE1D2F" w:rsidR="00440863" w:rsidRPr="006C7E07" w:rsidRDefault="002A05C6" w:rsidP="006C7E07">
      <w:pPr>
        <w:spacing w:after="120" w:line="240" w:lineRule="auto"/>
        <w:jc w:val="both"/>
        <w:rPr>
          <w:rFonts w:cstheme="minorHAnsi"/>
          <w:color w:val="000000" w:themeColor="text1"/>
        </w:rPr>
      </w:pPr>
      <w:r w:rsidRPr="006C7E07">
        <w:rPr>
          <w:rFonts w:cstheme="minorHAnsi"/>
          <w:color w:val="000000" w:themeColor="text1"/>
        </w:rPr>
        <w:t>Peregrine is excited to</w:t>
      </w:r>
      <w:r w:rsidR="00440863" w:rsidRPr="006C7E07">
        <w:rPr>
          <w:rFonts w:cstheme="minorHAnsi"/>
          <w:color w:val="000000" w:themeColor="text1"/>
        </w:rPr>
        <w:t xml:space="preserve"> expand its </w:t>
      </w:r>
      <w:r w:rsidR="009F7137" w:rsidRPr="006C7E07">
        <w:rPr>
          <w:rFonts w:cstheme="minorHAnsi"/>
          <w:color w:val="000000" w:themeColor="text1"/>
        </w:rPr>
        <w:t>current</w:t>
      </w:r>
      <w:r w:rsidR="00440863" w:rsidRPr="006C7E07">
        <w:rPr>
          <w:rFonts w:cstheme="minorHAnsi"/>
          <w:color w:val="000000" w:themeColor="text1"/>
        </w:rPr>
        <w:t xml:space="preserve"> avionics and certification </w:t>
      </w:r>
      <w:r w:rsidR="002D0B6B" w:rsidRPr="006C7E07">
        <w:rPr>
          <w:rFonts w:cstheme="minorHAnsi"/>
          <w:color w:val="000000" w:themeColor="text1"/>
        </w:rPr>
        <w:t>capabilities</w:t>
      </w:r>
      <w:r w:rsidR="00440863" w:rsidRPr="006C7E07">
        <w:rPr>
          <w:rFonts w:cstheme="minorHAnsi"/>
          <w:color w:val="000000" w:themeColor="text1"/>
        </w:rPr>
        <w:t xml:space="preserve"> with the addition of structural design and fabrication </w:t>
      </w:r>
      <w:r w:rsidR="002D0B6B" w:rsidRPr="006C7E07">
        <w:rPr>
          <w:rFonts w:cstheme="minorHAnsi"/>
          <w:color w:val="000000" w:themeColor="text1"/>
        </w:rPr>
        <w:t>experience</w:t>
      </w:r>
      <w:r w:rsidR="00440863" w:rsidRPr="006C7E07">
        <w:rPr>
          <w:rFonts w:cstheme="minorHAnsi"/>
          <w:color w:val="000000" w:themeColor="text1"/>
        </w:rPr>
        <w:t xml:space="preserve"> that Mr. Bailey brings to the organization, </w:t>
      </w:r>
      <w:r w:rsidR="002D0B6B" w:rsidRPr="006C7E07">
        <w:rPr>
          <w:rFonts w:cstheme="minorHAnsi"/>
          <w:color w:val="000000" w:themeColor="text1"/>
        </w:rPr>
        <w:t xml:space="preserve">including over 15 years in engineering and program management in roles as manager, director and president. </w:t>
      </w:r>
      <w:r w:rsidR="009F7137" w:rsidRPr="006C7E07">
        <w:rPr>
          <w:rFonts w:cstheme="minorHAnsi"/>
          <w:color w:val="000000" w:themeColor="text1"/>
        </w:rPr>
        <w:t xml:space="preserve"> </w:t>
      </w:r>
    </w:p>
    <w:p w14:paraId="06FE50C2" w14:textId="06232987" w:rsidR="00631DAD" w:rsidRPr="006C7E07" w:rsidRDefault="004D103A" w:rsidP="006C7E07">
      <w:pPr>
        <w:spacing w:after="120" w:line="240" w:lineRule="auto"/>
        <w:jc w:val="both"/>
      </w:pPr>
      <w:r w:rsidRPr="006C7E07">
        <w:rPr>
          <w:rFonts w:cstheme="minorHAnsi"/>
          <w:color w:val="000000" w:themeColor="text1"/>
        </w:rPr>
        <w:t xml:space="preserve">Through </w:t>
      </w:r>
      <w:r w:rsidR="00A9292A" w:rsidRPr="006C7E07">
        <w:t xml:space="preserve">Mr. Bailey’s </w:t>
      </w:r>
      <w:r w:rsidR="009F7137" w:rsidRPr="006C7E07">
        <w:t xml:space="preserve">experience in utilizing </w:t>
      </w:r>
      <w:r w:rsidR="00A9292A" w:rsidRPr="006C7E07">
        <w:t xml:space="preserve">additive manufacturing </w:t>
      </w:r>
      <w:r w:rsidR="009F7137" w:rsidRPr="006C7E07">
        <w:t xml:space="preserve">for </w:t>
      </w:r>
      <w:r w:rsidRPr="006C7E07">
        <w:t xml:space="preserve">the </w:t>
      </w:r>
      <w:r w:rsidR="00295494" w:rsidRPr="006C7E07">
        <w:t>development</w:t>
      </w:r>
      <w:r w:rsidRPr="006C7E07">
        <w:t xml:space="preserve"> of </w:t>
      </w:r>
      <w:r w:rsidR="009F7137" w:rsidRPr="006C7E07">
        <w:t xml:space="preserve">rapid prototypes, </w:t>
      </w:r>
      <w:r w:rsidRPr="006C7E07">
        <w:t xml:space="preserve">short-run tooling and </w:t>
      </w:r>
      <w:r w:rsidR="002D0B6B" w:rsidRPr="006C7E07">
        <w:t>complex</w:t>
      </w:r>
      <w:r w:rsidRPr="006C7E07">
        <w:t xml:space="preserve"> production parts</w:t>
      </w:r>
      <w:r w:rsidR="00A9292A" w:rsidRPr="006C7E07">
        <w:t xml:space="preserve">, Peregrine customers can expect significant </w:t>
      </w:r>
      <w:r w:rsidRPr="006C7E07">
        <w:t xml:space="preserve">cost and schedule </w:t>
      </w:r>
      <w:r w:rsidR="00A9292A" w:rsidRPr="006C7E07">
        <w:t xml:space="preserve">savings over traditional tooling </w:t>
      </w:r>
      <w:r w:rsidR="009F7137" w:rsidRPr="006C7E07">
        <w:t xml:space="preserve">and fabrication methods </w:t>
      </w:r>
      <w:r w:rsidRPr="006C7E07">
        <w:t xml:space="preserve">commonly used </w:t>
      </w:r>
      <w:r w:rsidR="00A9292A" w:rsidRPr="006C7E07">
        <w:t>during the development of supplemental type certificates and installation kits.</w:t>
      </w:r>
    </w:p>
    <w:p w14:paraId="649431F4" w14:textId="0DFCDEC3" w:rsidR="002A05C6" w:rsidRPr="006C7E07" w:rsidRDefault="002A05C6" w:rsidP="006C7E07">
      <w:pPr>
        <w:spacing w:after="120" w:line="240" w:lineRule="auto"/>
        <w:jc w:val="both"/>
      </w:pPr>
      <w:r w:rsidRPr="006C7E07">
        <w:t>Mr. Bailey will provide additional focus to the company goals of achieving FAA-ODA delegation and expansion and diversification of the company customer base</w:t>
      </w:r>
      <w:r w:rsidR="004D103A" w:rsidRPr="006C7E07">
        <w:t xml:space="preserve"> through</w:t>
      </w:r>
      <w:r w:rsidR="004D103A" w:rsidRPr="006C7E07">
        <w:rPr>
          <w:rFonts w:cstheme="minorHAnsi"/>
          <w:color w:val="000000" w:themeColor="text1"/>
        </w:rPr>
        <w:t xml:space="preserve"> his experience in special mission aircraft modifications and accessories.</w:t>
      </w:r>
    </w:p>
    <w:p w14:paraId="4B5483FC" w14:textId="22B3439D" w:rsidR="002A05C6" w:rsidRPr="006C7E07" w:rsidRDefault="002A05C6" w:rsidP="006C7E07">
      <w:pPr>
        <w:spacing w:after="120" w:line="240" w:lineRule="auto"/>
        <w:jc w:val="both"/>
      </w:pPr>
      <w:r w:rsidRPr="006C7E07">
        <w:t>In addition to holding a Bachelor of Science degree in Aeronautical Engineering from the University of Washington, Mr. Bailey</w:t>
      </w:r>
      <w:r w:rsidR="004D103A" w:rsidRPr="006C7E07">
        <w:t>’s</w:t>
      </w:r>
      <w:r w:rsidRPr="006C7E07">
        <w:t xml:space="preserve"> engineering, leadership and management expertise ranges from aircraft OEMs and modification facilities to </w:t>
      </w:r>
      <w:r w:rsidR="004D103A" w:rsidRPr="006C7E07">
        <w:rPr>
          <w:rFonts w:cstheme="minorHAnsi"/>
          <w:color w:val="000000" w:themeColor="text1"/>
        </w:rPr>
        <w:t xml:space="preserve">founder and President of </w:t>
      </w:r>
      <w:proofErr w:type="spellStart"/>
      <w:r w:rsidR="004D103A" w:rsidRPr="006C7E07">
        <w:rPr>
          <w:rFonts w:cstheme="minorHAnsi"/>
          <w:color w:val="000000" w:themeColor="text1"/>
        </w:rPr>
        <w:t>AirMods</w:t>
      </w:r>
      <w:proofErr w:type="spellEnd"/>
      <w:r w:rsidR="004D103A" w:rsidRPr="006C7E07">
        <w:rPr>
          <w:rFonts w:cstheme="minorHAnsi"/>
          <w:color w:val="000000" w:themeColor="text1"/>
        </w:rPr>
        <w:t xml:space="preserve"> LLC, an AS9100-certfied structural design and fabrication company</w:t>
      </w:r>
      <w:r w:rsidR="002D0B6B" w:rsidRPr="006C7E07">
        <w:rPr>
          <w:rFonts w:cstheme="minorHAnsi"/>
          <w:color w:val="000000" w:themeColor="text1"/>
        </w:rPr>
        <w:t xml:space="preserve">, where he </w:t>
      </w:r>
      <w:r w:rsidR="008F6EA1" w:rsidRPr="006C7E07">
        <w:rPr>
          <w:rFonts w:cstheme="minorHAnsi"/>
          <w:color w:val="000000" w:themeColor="text1"/>
        </w:rPr>
        <w:t xml:space="preserve">led a team of eight engineers and technicians through a wide variety of aircraft modification programs, and </w:t>
      </w:r>
      <w:r w:rsidRPr="006C7E07">
        <w:t>3D-printed over 500 items of free PPE for NYC nurses during the early days of the COVID-19 pandemic.</w:t>
      </w:r>
    </w:p>
    <w:p w14:paraId="3B7D3EF3" w14:textId="77777777" w:rsidR="006C7E07" w:rsidRDefault="006C7E07" w:rsidP="006C7E07">
      <w:pPr>
        <w:keepNext/>
        <w:spacing w:before="720" w:after="120" w:line="240" w:lineRule="auto"/>
        <w:jc w:val="center"/>
      </w:pPr>
      <w:r>
        <w:rPr>
          <w:rFonts w:cstheme="minorHAnsi"/>
          <w:noProof/>
          <w:color w:val="000000" w:themeColor="text1"/>
        </w:rPr>
        <w:lastRenderedPageBreak/>
        <w:drawing>
          <wp:inline distT="0" distB="0" distL="0" distR="0" wp14:anchorId="5EC1FC9F" wp14:editId="07ACDFEC">
            <wp:extent cx="2322576" cy="27432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2576" cy="2743200"/>
                    </a:xfrm>
                    <a:prstGeom prst="rect">
                      <a:avLst/>
                    </a:prstGeom>
                    <a:noFill/>
                    <a:ln>
                      <a:noFill/>
                    </a:ln>
                  </pic:spPr>
                </pic:pic>
              </a:graphicData>
            </a:graphic>
          </wp:inline>
        </w:drawing>
      </w:r>
    </w:p>
    <w:p w14:paraId="67AAA9AD" w14:textId="2624E0D1" w:rsidR="002A05C6" w:rsidRDefault="006C7E07" w:rsidP="006C7E07">
      <w:pPr>
        <w:pStyle w:val="Caption"/>
        <w:jc w:val="center"/>
        <w:rPr>
          <w:rFonts w:cstheme="minorHAnsi"/>
          <w:color w:val="000000" w:themeColor="text1"/>
        </w:rPr>
      </w:pPr>
      <w:r>
        <w:t xml:space="preserve">Figure </w:t>
      </w:r>
      <w:fldSimple w:instr=" SEQ Figure \* ARABIC ">
        <w:r w:rsidR="008167C8">
          <w:rPr>
            <w:noProof/>
          </w:rPr>
          <w:t>2</w:t>
        </w:r>
      </w:fldSimple>
      <w:r w:rsidRPr="009B2BBD">
        <w:t>: Todd Bailey, Vice President, Operations, Peregrine</w:t>
      </w:r>
    </w:p>
    <w:p w14:paraId="37672DF3" w14:textId="20F00F0D" w:rsidR="002A05C6" w:rsidRDefault="002A05C6" w:rsidP="00F72ED1">
      <w:pPr>
        <w:spacing w:after="120" w:line="240" w:lineRule="auto"/>
        <w:jc w:val="both"/>
        <w:rPr>
          <w:rFonts w:cstheme="minorHAnsi"/>
          <w:color w:val="000000" w:themeColor="text1"/>
        </w:rPr>
      </w:pPr>
    </w:p>
    <w:p w14:paraId="645ACB31" w14:textId="77777777" w:rsidR="00CB2D6E" w:rsidRDefault="00CB2D6E" w:rsidP="00CB2D6E">
      <w:pPr>
        <w:keepNext/>
        <w:spacing w:after="120" w:line="240" w:lineRule="auto"/>
        <w:jc w:val="both"/>
        <w:rPr>
          <w:rFonts w:cstheme="minorHAnsi"/>
          <w:color w:val="000000" w:themeColor="text1"/>
        </w:rPr>
      </w:pPr>
      <w:r w:rsidRPr="002A05C6">
        <w:rPr>
          <w:rFonts w:cstheme="minorHAnsi"/>
          <w:b/>
          <w:bCs/>
          <w:color w:val="000000" w:themeColor="text1"/>
        </w:rPr>
        <w:t>Peregrine Avionics, LLC,</w:t>
      </w:r>
      <w:r w:rsidRPr="002A05C6">
        <w:rPr>
          <w:rFonts w:cstheme="minorHAnsi"/>
          <w:color w:val="000000" w:themeColor="text1"/>
        </w:rPr>
        <w:t xml:space="preserve"> is an aircraft engineering and certification firm located at Centennial Airport in Englewood, CO. Over its 10-year history Peregrine has obtained over 25 STCs and provided extensive design and analytical support for Parts 23, 25, 27 and 29 aircraft. It is currently awaiting approval of its application for Organization Designation Authorization. Additional details can be found at </w:t>
      </w:r>
      <w:hyperlink r:id="rId9" w:history="1">
        <w:r w:rsidRPr="00A9292A">
          <w:rPr>
            <w:rStyle w:val="Hyperlink"/>
            <w:rFonts w:cstheme="minorHAnsi"/>
          </w:rPr>
          <w:t>peregrine.aero</w:t>
        </w:r>
      </w:hyperlink>
    </w:p>
    <w:p w14:paraId="347E3C31" w14:textId="69D7EECD" w:rsidR="006C7E07" w:rsidRDefault="006C7E07" w:rsidP="00F72ED1">
      <w:pPr>
        <w:spacing w:after="120" w:line="240" w:lineRule="auto"/>
        <w:jc w:val="both"/>
        <w:rPr>
          <w:rFonts w:cstheme="minorHAnsi"/>
          <w:color w:val="000000" w:themeColor="text1"/>
        </w:rPr>
      </w:pPr>
    </w:p>
    <w:p w14:paraId="1BF127DC" w14:textId="0D92E04B" w:rsidR="006C7E07" w:rsidRDefault="006C7E07" w:rsidP="00F72ED1">
      <w:pPr>
        <w:spacing w:after="120" w:line="240" w:lineRule="auto"/>
        <w:jc w:val="both"/>
        <w:rPr>
          <w:rFonts w:cstheme="minorHAnsi"/>
          <w:color w:val="000000" w:themeColor="text1"/>
        </w:rPr>
      </w:pPr>
    </w:p>
    <w:p w14:paraId="56B347A8" w14:textId="6F0E0398" w:rsidR="006C7E07" w:rsidRDefault="006C7E07" w:rsidP="006C7E07">
      <w:pPr>
        <w:spacing w:after="120" w:line="240" w:lineRule="auto"/>
        <w:jc w:val="center"/>
        <w:rPr>
          <w:rFonts w:cstheme="minorHAnsi"/>
          <w:color w:val="000000" w:themeColor="text1"/>
        </w:rPr>
      </w:pPr>
      <w:r>
        <w:rPr>
          <w:rFonts w:cstheme="minorHAnsi"/>
          <w:color w:val="000000" w:themeColor="text1"/>
        </w:rPr>
        <w:t>###</w:t>
      </w:r>
    </w:p>
    <w:sectPr w:rsidR="006C7E07" w:rsidSect="000F374A">
      <w:headerReference w:type="default" r:id="rId10"/>
      <w:headerReference w:type="first" r:id="rId11"/>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AD6E3" w14:textId="77777777" w:rsidR="006671E9" w:rsidRDefault="006671E9" w:rsidP="00AD5A7F">
      <w:pPr>
        <w:spacing w:after="0" w:line="240" w:lineRule="auto"/>
      </w:pPr>
      <w:r>
        <w:separator/>
      </w:r>
    </w:p>
  </w:endnote>
  <w:endnote w:type="continuationSeparator" w:id="0">
    <w:p w14:paraId="07A73226" w14:textId="77777777" w:rsidR="006671E9" w:rsidRDefault="006671E9"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3BBA1" w14:textId="77777777" w:rsidR="006671E9" w:rsidRDefault="006671E9" w:rsidP="00AD5A7F">
      <w:pPr>
        <w:spacing w:after="0" w:line="240" w:lineRule="auto"/>
      </w:pPr>
      <w:r>
        <w:separator/>
      </w:r>
    </w:p>
  </w:footnote>
  <w:footnote w:type="continuationSeparator" w:id="0">
    <w:p w14:paraId="3AAF9C4E" w14:textId="77777777" w:rsidR="006671E9" w:rsidRDefault="006671E9"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44" w:type="dxa"/>
        <w:right w:w="144" w:type="dxa"/>
      </w:tblCellMar>
      <w:tblLook w:val="04A0" w:firstRow="1" w:lastRow="0" w:firstColumn="1" w:lastColumn="0" w:noHBand="0" w:noVBand="1"/>
    </w:tblPr>
    <w:tblGrid>
      <w:gridCol w:w="3116"/>
    </w:tblGrid>
    <w:tr w:rsidR="002A05C6" w14:paraId="60244769" w14:textId="77777777" w:rsidTr="002A05C6">
      <w:trPr>
        <w:jc w:val="center"/>
      </w:trPr>
      <w:tc>
        <w:tcPr>
          <w:tcW w:w="3116" w:type="dxa"/>
          <w:vAlign w:val="center"/>
        </w:tcPr>
        <w:p w14:paraId="2D951984" w14:textId="77777777" w:rsidR="002A05C6" w:rsidRDefault="002A05C6" w:rsidP="002A05C6">
          <w:pPr>
            <w:pStyle w:val="Header"/>
            <w:jc w:val="center"/>
          </w:pPr>
          <w:r>
            <w:rPr>
              <w:noProof/>
            </w:rPr>
            <w:drawing>
              <wp:inline distT="0" distB="0" distL="0" distR="0" wp14:anchorId="624E3F86" wp14:editId="6EE7E453">
                <wp:extent cx="1288569" cy="571500"/>
                <wp:effectExtent l="0" t="0" r="6985" b="0"/>
                <wp:docPr id="21" name="Picture 2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3977" cy="573898"/>
                        </a:xfrm>
                        <a:prstGeom prst="rect">
                          <a:avLst/>
                        </a:prstGeom>
                        <a:noFill/>
                        <a:ln>
                          <a:noFill/>
                        </a:ln>
                      </pic:spPr>
                    </pic:pic>
                  </a:graphicData>
                </a:graphic>
              </wp:inline>
            </w:drawing>
          </w:r>
        </w:p>
      </w:tc>
    </w:tr>
    <w:tr w:rsidR="002A05C6" w:rsidRPr="0050653E" w14:paraId="3528338C" w14:textId="77777777" w:rsidTr="002A05C6">
      <w:trPr>
        <w:jc w:val="center"/>
      </w:trPr>
      <w:tc>
        <w:tcPr>
          <w:tcW w:w="3116" w:type="dxa"/>
          <w:vAlign w:val="center"/>
        </w:tcPr>
        <w:p w14:paraId="186F1861" w14:textId="623C1EA9" w:rsidR="002A05C6" w:rsidRPr="0050653E" w:rsidRDefault="002A05C6" w:rsidP="002A05C6">
          <w:pPr>
            <w:pStyle w:val="Header"/>
            <w:spacing w:line="204" w:lineRule="auto"/>
            <w:jc w:val="center"/>
            <w:rPr>
              <w:noProof/>
              <w:sz w:val="20"/>
              <w:szCs w:val="20"/>
            </w:rPr>
          </w:pPr>
        </w:p>
      </w:tc>
    </w:tr>
  </w:tbl>
  <w:p w14:paraId="1A26213B" w14:textId="37712119" w:rsidR="002A05C6" w:rsidRDefault="002A05C6" w:rsidP="000F374A">
    <w:pPr>
      <w:pStyle w:val="Header"/>
      <w:tabs>
        <w:tab w:val="clear" w:pos="4680"/>
        <w:tab w:val="clear" w:pos="9360"/>
        <w:tab w:val="left" w:pos="76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44" w:type="dxa"/>
        <w:right w:w="144" w:type="dxa"/>
      </w:tblCellMar>
      <w:tblLook w:val="04A0" w:firstRow="1" w:lastRow="0" w:firstColumn="1" w:lastColumn="0" w:noHBand="0" w:noVBand="1"/>
    </w:tblPr>
    <w:tblGrid>
      <w:gridCol w:w="3116"/>
    </w:tblGrid>
    <w:tr w:rsidR="000F374A" w14:paraId="1E040584" w14:textId="77777777" w:rsidTr="00B75086">
      <w:trPr>
        <w:jc w:val="center"/>
      </w:trPr>
      <w:tc>
        <w:tcPr>
          <w:tcW w:w="3116" w:type="dxa"/>
          <w:vAlign w:val="center"/>
        </w:tcPr>
        <w:p w14:paraId="6461FBC1" w14:textId="77777777" w:rsidR="000F374A" w:rsidRDefault="000F374A" w:rsidP="000F374A">
          <w:pPr>
            <w:pStyle w:val="Header"/>
            <w:jc w:val="center"/>
          </w:pPr>
          <w:r>
            <w:rPr>
              <w:noProof/>
            </w:rPr>
            <w:drawing>
              <wp:inline distT="0" distB="0" distL="0" distR="0" wp14:anchorId="44EA1635" wp14:editId="6362D96D">
                <wp:extent cx="1288569" cy="571500"/>
                <wp:effectExtent l="0" t="0" r="6985" b="0"/>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3977" cy="573898"/>
                        </a:xfrm>
                        <a:prstGeom prst="rect">
                          <a:avLst/>
                        </a:prstGeom>
                        <a:noFill/>
                        <a:ln>
                          <a:noFill/>
                        </a:ln>
                      </pic:spPr>
                    </pic:pic>
                  </a:graphicData>
                </a:graphic>
              </wp:inline>
            </w:drawing>
          </w:r>
        </w:p>
      </w:tc>
    </w:tr>
    <w:tr w:rsidR="000F374A" w:rsidRPr="0050653E" w14:paraId="0108AD39" w14:textId="77777777" w:rsidTr="00B75086">
      <w:trPr>
        <w:jc w:val="center"/>
      </w:trPr>
      <w:tc>
        <w:tcPr>
          <w:tcW w:w="3116" w:type="dxa"/>
          <w:vAlign w:val="center"/>
        </w:tcPr>
        <w:p w14:paraId="1B5449BC" w14:textId="77777777" w:rsidR="000F374A" w:rsidRPr="0050653E" w:rsidRDefault="000F374A" w:rsidP="000F374A">
          <w:pPr>
            <w:pStyle w:val="Header"/>
            <w:spacing w:line="204" w:lineRule="auto"/>
            <w:jc w:val="center"/>
            <w:rPr>
              <w:noProof/>
              <w:spacing w:val="-4"/>
              <w:sz w:val="20"/>
              <w:szCs w:val="20"/>
            </w:rPr>
          </w:pPr>
          <w:r w:rsidRPr="0050653E">
            <w:rPr>
              <w:noProof/>
              <w:spacing w:val="-4"/>
              <w:sz w:val="20"/>
              <w:szCs w:val="20"/>
            </w:rPr>
            <w:t>Peregrine</w:t>
          </w:r>
        </w:p>
        <w:p w14:paraId="0B9D6E4B" w14:textId="77777777" w:rsidR="000F374A" w:rsidRPr="0050653E" w:rsidRDefault="000F374A" w:rsidP="000F374A">
          <w:pPr>
            <w:pStyle w:val="Header"/>
            <w:spacing w:line="204" w:lineRule="auto"/>
            <w:jc w:val="center"/>
            <w:rPr>
              <w:noProof/>
              <w:spacing w:val="-4"/>
              <w:sz w:val="20"/>
              <w:szCs w:val="20"/>
            </w:rPr>
          </w:pPr>
          <w:r w:rsidRPr="0050653E">
            <w:rPr>
              <w:noProof/>
              <w:spacing w:val="-4"/>
              <w:sz w:val="20"/>
              <w:szCs w:val="20"/>
            </w:rPr>
            <w:t>7385 S. Peoria Street Unit C4</w:t>
          </w:r>
        </w:p>
        <w:p w14:paraId="319CE12E" w14:textId="77777777" w:rsidR="000F374A" w:rsidRPr="0050653E" w:rsidRDefault="000F374A" w:rsidP="000F374A">
          <w:pPr>
            <w:pStyle w:val="Header"/>
            <w:spacing w:line="204" w:lineRule="auto"/>
            <w:jc w:val="center"/>
            <w:rPr>
              <w:noProof/>
              <w:sz w:val="20"/>
              <w:szCs w:val="20"/>
            </w:rPr>
          </w:pPr>
          <w:r w:rsidRPr="0050653E">
            <w:rPr>
              <w:noProof/>
              <w:sz w:val="20"/>
              <w:szCs w:val="20"/>
            </w:rPr>
            <w:t>Englewood, CO 80112</w:t>
          </w:r>
        </w:p>
        <w:p w14:paraId="6A776272" w14:textId="77777777" w:rsidR="000F374A" w:rsidRPr="0050653E" w:rsidRDefault="000F374A" w:rsidP="000F374A">
          <w:pPr>
            <w:pStyle w:val="Header"/>
            <w:spacing w:line="204" w:lineRule="auto"/>
            <w:jc w:val="center"/>
            <w:rPr>
              <w:noProof/>
              <w:sz w:val="20"/>
              <w:szCs w:val="20"/>
            </w:rPr>
          </w:pPr>
          <w:r w:rsidRPr="0050653E">
            <w:rPr>
              <w:noProof/>
              <w:sz w:val="20"/>
              <w:szCs w:val="20"/>
            </w:rPr>
            <w:t>www.peregrine.aero</w:t>
          </w:r>
        </w:p>
      </w:tc>
    </w:tr>
  </w:tbl>
  <w:p w14:paraId="0C8567E8" w14:textId="77777777" w:rsidR="000F374A" w:rsidRPr="000F374A" w:rsidRDefault="000F374A" w:rsidP="000F37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422C0"/>
    <w:rsid w:val="000741B9"/>
    <w:rsid w:val="000A6641"/>
    <w:rsid w:val="000E3A06"/>
    <w:rsid w:val="000E709B"/>
    <w:rsid w:val="000F0BBD"/>
    <w:rsid w:val="000F374A"/>
    <w:rsid w:val="000F4083"/>
    <w:rsid w:val="0010419D"/>
    <w:rsid w:val="00112B79"/>
    <w:rsid w:val="00136D57"/>
    <w:rsid w:val="00143DCF"/>
    <w:rsid w:val="00180AC0"/>
    <w:rsid w:val="001B6C19"/>
    <w:rsid w:val="001C5C51"/>
    <w:rsid w:val="001D4141"/>
    <w:rsid w:val="00225F04"/>
    <w:rsid w:val="002337D4"/>
    <w:rsid w:val="00252273"/>
    <w:rsid w:val="00254186"/>
    <w:rsid w:val="002621C5"/>
    <w:rsid w:val="00266792"/>
    <w:rsid w:val="0027455C"/>
    <w:rsid w:val="0028101B"/>
    <w:rsid w:val="00295494"/>
    <w:rsid w:val="002A05C6"/>
    <w:rsid w:val="002C01DB"/>
    <w:rsid w:val="002C5B0F"/>
    <w:rsid w:val="002D0B6B"/>
    <w:rsid w:val="002D7E77"/>
    <w:rsid w:val="002E6E3D"/>
    <w:rsid w:val="00300536"/>
    <w:rsid w:val="00314D6F"/>
    <w:rsid w:val="00327151"/>
    <w:rsid w:val="0034552B"/>
    <w:rsid w:val="00370749"/>
    <w:rsid w:val="003715C6"/>
    <w:rsid w:val="00391007"/>
    <w:rsid w:val="00396542"/>
    <w:rsid w:val="003B3948"/>
    <w:rsid w:val="003B4B8D"/>
    <w:rsid w:val="003C2E0A"/>
    <w:rsid w:val="003F7502"/>
    <w:rsid w:val="00401F2A"/>
    <w:rsid w:val="00403623"/>
    <w:rsid w:val="00415FB1"/>
    <w:rsid w:val="00421916"/>
    <w:rsid w:val="00422DF8"/>
    <w:rsid w:val="00440863"/>
    <w:rsid w:val="00454C5B"/>
    <w:rsid w:val="004877C5"/>
    <w:rsid w:val="004A0C60"/>
    <w:rsid w:val="004B721B"/>
    <w:rsid w:val="004C4089"/>
    <w:rsid w:val="004C7F9B"/>
    <w:rsid w:val="004D103A"/>
    <w:rsid w:val="0050653E"/>
    <w:rsid w:val="0053766B"/>
    <w:rsid w:val="00544D90"/>
    <w:rsid w:val="00557CBA"/>
    <w:rsid w:val="005631ED"/>
    <w:rsid w:val="0057495B"/>
    <w:rsid w:val="00592D17"/>
    <w:rsid w:val="00595C75"/>
    <w:rsid w:val="005D1FF7"/>
    <w:rsid w:val="005D6B61"/>
    <w:rsid w:val="00601C31"/>
    <w:rsid w:val="00631DAD"/>
    <w:rsid w:val="00666212"/>
    <w:rsid w:val="006671E9"/>
    <w:rsid w:val="006677D5"/>
    <w:rsid w:val="00684C68"/>
    <w:rsid w:val="006B39D1"/>
    <w:rsid w:val="006C7E07"/>
    <w:rsid w:val="00700ABC"/>
    <w:rsid w:val="007063F1"/>
    <w:rsid w:val="00707B1B"/>
    <w:rsid w:val="00714E3B"/>
    <w:rsid w:val="007472C2"/>
    <w:rsid w:val="00751AD4"/>
    <w:rsid w:val="00755A10"/>
    <w:rsid w:val="0076568F"/>
    <w:rsid w:val="007B7682"/>
    <w:rsid w:val="007C0958"/>
    <w:rsid w:val="007C18E3"/>
    <w:rsid w:val="008167C8"/>
    <w:rsid w:val="008241FB"/>
    <w:rsid w:val="00841A62"/>
    <w:rsid w:val="00841E02"/>
    <w:rsid w:val="0086799C"/>
    <w:rsid w:val="008E3333"/>
    <w:rsid w:val="008E54E2"/>
    <w:rsid w:val="008F6EA1"/>
    <w:rsid w:val="00936B73"/>
    <w:rsid w:val="009736A8"/>
    <w:rsid w:val="009A3648"/>
    <w:rsid w:val="009B4FF4"/>
    <w:rsid w:val="009C4EA0"/>
    <w:rsid w:val="009D6573"/>
    <w:rsid w:val="009E5E19"/>
    <w:rsid w:val="009F33F6"/>
    <w:rsid w:val="009F7137"/>
    <w:rsid w:val="00A05C9E"/>
    <w:rsid w:val="00A336C7"/>
    <w:rsid w:val="00A37E69"/>
    <w:rsid w:val="00A434EE"/>
    <w:rsid w:val="00A53313"/>
    <w:rsid w:val="00A616D6"/>
    <w:rsid w:val="00A768F7"/>
    <w:rsid w:val="00A9292A"/>
    <w:rsid w:val="00AA1EE3"/>
    <w:rsid w:val="00AB211C"/>
    <w:rsid w:val="00AD5A7F"/>
    <w:rsid w:val="00AE16A8"/>
    <w:rsid w:val="00AE7D81"/>
    <w:rsid w:val="00B150A8"/>
    <w:rsid w:val="00B16F45"/>
    <w:rsid w:val="00B22B43"/>
    <w:rsid w:val="00B71A4A"/>
    <w:rsid w:val="00B77826"/>
    <w:rsid w:val="00BA4D70"/>
    <w:rsid w:val="00BB4448"/>
    <w:rsid w:val="00BC73DF"/>
    <w:rsid w:val="00BD4CC4"/>
    <w:rsid w:val="00BE0F6E"/>
    <w:rsid w:val="00C02CA6"/>
    <w:rsid w:val="00C15E29"/>
    <w:rsid w:val="00C179A8"/>
    <w:rsid w:val="00C2618A"/>
    <w:rsid w:val="00C30FC5"/>
    <w:rsid w:val="00C36C9A"/>
    <w:rsid w:val="00C44DE0"/>
    <w:rsid w:val="00C8243E"/>
    <w:rsid w:val="00CA033C"/>
    <w:rsid w:val="00CA276D"/>
    <w:rsid w:val="00CB2D6E"/>
    <w:rsid w:val="00CC148E"/>
    <w:rsid w:val="00CE45C0"/>
    <w:rsid w:val="00CE51D5"/>
    <w:rsid w:val="00D0008D"/>
    <w:rsid w:val="00D250CA"/>
    <w:rsid w:val="00D5603A"/>
    <w:rsid w:val="00D654F1"/>
    <w:rsid w:val="00D9744B"/>
    <w:rsid w:val="00DE620C"/>
    <w:rsid w:val="00E0037F"/>
    <w:rsid w:val="00E11156"/>
    <w:rsid w:val="00E139B9"/>
    <w:rsid w:val="00E25F09"/>
    <w:rsid w:val="00E3797C"/>
    <w:rsid w:val="00E6779E"/>
    <w:rsid w:val="00E8152E"/>
    <w:rsid w:val="00E82B8E"/>
    <w:rsid w:val="00EA76EB"/>
    <w:rsid w:val="00EC534B"/>
    <w:rsid w:val="00EE7AD6"/>
    <w:rsid w:val="00F62217"/>
    <w:rsid w:val="00F65394"/>
    <w:rsid w:val="00F66003"/>
    <w:rsid w:val="00F72ED1"/>
    <w:rsid w:val="00F75075"/>
    <w:rsid w:val="00F75D5F"/>
    <w:rsid w:val="00F84383"/>
    <w:rsid w:val="00F917B4"/>
    <w:rsid w:val="00F94CFC"/>
    <w:rsid w:val="00FC256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31275D"/>
  <w15:docId w15:val="{78239BE1-DE97-4FDE-80A0-6F3F7FF4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styleId="UnresolvedMention">
    <w:name w:val="Unresolved Mention"/>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 w:type="paragraph" w:styleId="Caption">
    <w:name w:val="caption"/>
    <w:basedOn w:val="Normal"/>
    <w:next w:val="Normal"/>
    <w:uiPriority w:val="35"/>
    <w:unhideWhenUsed/>
    <w:qFormat/>
    <w:rsid w:val="007063F1"/>
    <w:pPr>
      <w:spacing w:after="200" w:line="240" w:lineRule="auto"/>
    </w:pPr>
    <w:rPr>
      <w:i/>
      <w:iCs/>
      <w:color w:val="44546A" w:themeColor="text2"/>
      <w:sz w:val="18"/>
      <w:szCs w:val="18"/>
    </w:rPr>
  </w:style>
  <w:style w:type="paragraph" w:customStyle="1" w:styleId="Default">
    <w:name w:val="Default"/>
    <w:rsid w:val="00631DA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31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4578">
      <w:bodyDiv w:val="1"/>
      <w:marLeft w:val="0"/>
      <w:marRight w:val="0"/>
      <w:marTop w:val="0"/>
      <w:marBottom w:val="0"/>
      <w:divBdr>
        <w:top w:val="none" w:sz="0" w:space="0" w:color="auto"/>
        <w:left w:val="none" w:sz="0" w:space="0" w:color="auto"/>
        <w:bottom w:val="none" w:sz="0" w:space="0" w:color="auto"/>
        <w:right w:val="none" w:sz="0" w:space="0" w:color="auto"/>
      </w:divBdr>
    </w:div>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920212872">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todd.bailey\AppData\Local\Microsoft\Windows\INetCache\Content.Outlook\DL473RLV\peregrine.ae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3D5D7-066A-4DF3-9656-5702D87D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2017</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dc:creator>
  <cp:lastModifiedBy>Lee Carlson</cp:lastModifiedBy>
  <cp:revision>5</cp:revision>
  <cp:lastPrinted>2021-08-31T14:05:00Z</cp:lastPrinted>
  <dcterms:created xsi:type="dcterms:W3CDTF">2021-08-30T22:22:00Z</dcterms:created>
  <dcterms:modified xsi:type="dcterms:W3CDTF">2021-09-02T15:24:00Z</dcterms:modified>
</cp:coreProperties>
</file>