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F325" w14:textId="0EFE8F5A" w:rsidR="001050D0" w:rsidRPr="00042668" w:rsidRDefault="00042668">
      <w:pPr>
        <w:rPr>
          <w:color w:val="FF0000"/>
        </w:rPr>
      </w:pPr>
      <w:r w:rsidRPr="00042668">
        <w:rPr>
          <w:color w:val="FF0000"/>
        </w:rPr>
        <w:t>ACA Project</w:t>
      </w:r>
    </w:p>
    <w:p w14:paraId="3E06E576" w14:textId="0F97CF83" w:rsidR="00B832EB" w:rsidRDefault="004422F9" w:rsidP="00B832EB">
      <w:pPr>
        <w:ind w:firstLine="720"/>
        <w:rPr>
          <w:color w:val="FF0000"/>
        </w:rPr>
      </w:pPr>
      <w:r>
        <w:rPr>
          <w:color w:val="FF0000"/>
        </w:rPr>
        <w:t>Don’t Die – Layered Defense – Touchless experience</w:t>
      </w:r>
    </w:p>
    <w:p w14:paraId="4E008BA9" w14:textId="3D6D918A" w:rsidR="00B832EB" w:rsidRDefault="00B832EB" w:rsidP="00B832EB">
      <w:pPr>
        <w:ind w:firstLine="720"/>
        <w:rPr>
          <w:color w:val="FF0000"/>
        </w:rPr>
      </w:pPr>
      <w:r>
        <w:rPr>
          <w:color w:val="FF0000"/>
        </w:rPr>
        <w:tab/>
        <w:t>Roof keeps the rain out</w:t>
      </w:r>
    </w:p>
    <w:p w14:paraId="2F7541B6" w14:textId="625F6C60" w:rsidR="00B832EB" w:rsidRDefault="00B832EB" w:rsidP="00B832EB">
      <w:pPr>
        <w:ind w:firstLine="720"/>
        <w:rPr>
          <w:color w:val="FF0000"/>
        </w:rPr>
      </w:pPr>
      <w:r>
        <w:rPr>
          <w:color w:val="FF0000"/>
        </w:rPr>
        <w:tab/>
        <w:t>Walls keep the cold out</w:t>
      </w:r>
    </w:p>
    <w:p w14:paraId="7AE1EB0D" w14:textId="0E909836" w:rsidR="00B832EB" w:rsidRDefault="00B832EB" w:rsidP="00B832EB">
      <w:pPr>
        <w:ind w:firstLine="720"/>
        <w:rPr>
          <w:color w:val="FF0000"/>
        </w:rPr>
      </w:pPr>
      <w:r>
        <w:rPr>
          <w:color w:val="FF0000"/>
        </w:rPr>
        <w:tab/>
        <w:t>Insulation keeps you warm</w:t>
      </w:r>
    </w:p>
    <w:p w14:paraId="7D36E780" w14:textId="44FEDCE5" w:rsidR="004422F9" w:rsidRDefault="004422F9" w:rsidP="00042668">
      <w:pPr>
        <w:ind w:firstLine="720"/>
        <w:rPr>
          <w:color w:val="FF0000"/>
        </w:rPr>
      </w:pPr>
      <w:r>
        <w:rPr>
          <w:color w:val="FF0000"/>
        </w:rPr>
        <w:t>Peregrine leadership at RTCA</w:t>
      </w:r>
      <w:r w:rsidR="00B832EB">
        <w:rPr>
          <w:color w:val="FF0000"/>
        </w:rPr>
        <w:t>/EUROCAE</w:t>
      </w:r>
    </w:p>
    <w:p w14:paraId="5EA14CD5" w14:textId="77777777" w:rsidR="004422F9" w:rsidRPr="004422F9" w:rsidRDefault="004422F9" w:rsidP="004422F9">
      <w:pPr>
        <w:ind w:left="720"/>
        <w:rPr>
          <w:color w:val="FF0000"/>
          <w:bdr w:val="single" w:sz="4" w:space="0" w:color="auto"/>
        </w:rPr>
      </w:pPr>
      <w:r w:rsidRPr="004422F9">
        <w:rPr>
          <w:color w:val="FF0000"/>
        </w:rPr>
        <w:tab/>
      </w:r>
      <w:r w:rsidRPr="004422F9">
        <w:rPr>
          <w:color w:val="FF0000"/>
          <w:bdr w:val="single" w:sz="4" w:space="0" w:color="auto"/>
        </w:rPr>
        <w:t xml:space="preserve">Learn More  </w:t>
      </w:r>
    </w:p>
    <w:p w14:paraId="6D0D6ACE" w14:textId="6C157E36" w:rsidR="004422F9" w:rsidRPr="004422F9" w:rsidRDefault="004422F9" w:rsidP="004422F9">
      <w:pPr>
        <w:pStyle w:val="ListParagraph"/>
        <w:numPr>
          <w:ilvl w:val="0"/>
          <w:numId w:val="1"/>
        </w:numPr>
        <w:ind w:left="2520"/>
        <w:rPr>
          <w:color w:val="FF0000"/>
        </w:rPr>
      </w:pPr>
      <w:r>
        <w:rPr>
          <w:color w:val="FF0000"/>
        </w:rPr>
        <w:t>RTCA</w:t>
      </w:r>
      <w:r w:rsidR="00B832EB">
        <w:rPr>
          <w:color w:val="FF0000"/>
        </w:rPr>
        <w:t>/EUROCAE</w:t>
      </w:r>
      <w:r>
        <w:rPr>
          <w:color w:val="FF0000"/>
        </w:rPr>
        <w:t xml:space="preserve"> Guidance material</w:t>
      </w:r>
    </w:p>
    <w:p w14:paraId="506B15CC" w14:textId="33D3059A" w:rsidR="00042668" w:rsidRDefault="00042668" w:rsidP="00042668">
      <w:pPr>
        <w:ind w:firstLine="720"/>
        <w:rPr>
          <w:color w:val="FF0000"/>
        </w:rPr>
      </w:pPr>
      <w:r w:rsidRPr="00042668">
        <w:rPr>
          <w:color w:val="FF0000"/>
        </w:rPr>
        <w:t>ACA</w:t>
      </w:r>
    </w:p>
    <w:p w14:paraId="7E620941" w14:textId="77777777" w:rsidR="004422F9" w:rsidRPr="004422F9" w:rsidRDefault="004422F9" w:rsidP="004422F9">
      <w:pPr>
        <w:ind w:left="720"/>
        <w:rPr>
          <w:color w:val="FF0000"/>
          <w:bdr w:val="single" w:sz="4" w:space="0" w:color="auto"/>
        </w:rPr>
      </w:pPr>
      <w:r w:rsidRPr="004422F9">
        <w:rPr>
          <w:color w:val="FF0000"/>
        </w:rPr>
        <w:tab/>
      </w:r>
      <w:r w:rsidRPr="004422F9">
        <w:rPr>
          <w:color w:val="FF0000"/>
          <w:bdr w:val="single" w:sz="4" w:space="0" w:color="auto"/>
        </w:rPr>
        <w:t xml:space="preserve">Learn More  </w:t>
      </w:r>
    </w:p>
    <w:p w14:paraId="120A0272" w14:textId="2006C5BF" w:rsidR="004422F9" w:rsidRPr="004422F9" w:rsidRDefault="004422F9" w:rsidP="004422F9">
      <w:pPr>
        <w:pStyle w:val="ListParagraph"/>
        <w:numPr>
          <w:ilvl w:val="0"/>
          <w:numId w:val="1"/>
        </w:numPr>
        <w:ind w:left="2520"/>
        <w:rPr>
          <w:color w:val="FF0000"/>
        </w:rPr>
      </w:pPr>
      <w:r>
        <w:rPr>
          <w:color w:val="FF0000"/>
        </w:rPr>
        <w:t>Pointers to</w:t>
      </w:r>
      <w:r w:rsidR="00B832EB">
        <w:rPr>
          <w:color w:val="FF0000"/>
        </w:rPr>
        <w:t xml:space="preserve"> and content</w:t>
      </w:r>
      <w:r>
        <w:rPr>
          <w:color w:val="FF0000"/>
        </w:rPr>
        <w:t xml:space="preserve"> scholarly NPI theory</w:t>
      </w:r>
    </w:p>
    <w:p w14:paraId="4E9425DC" w14:textId="1E701C0D" w:rsidR="00042668" w:rsidRPr="00042668" w:rsidRDefault="00042668" w:rsidP="00042668">
      <w:pPr>
        <w:ind w:firstLine="720"/>
        <w:rPr>
          <w:color w:val="FF0000"/>
        </w:rPr>
      </w:pPr>
      <w:r w:rsidRPr="00042668">
        <w:rPr>
          <w:color w:val="FF0000"/>
        </w:rPr>
        <w:t>Peregrine Activity</w:t>
      </w:r>
    </w:p>
    <w:p w14:paraId="4DF0E6CE" w14:textId="00670EC8" w:rsidR="00042668" w:rsidRDefault="00042668" w:rsidP="00042668">
      <w:pPr>
        <w:ind w:left="720" w:firstLine="720"/>
        <w:rPr>
          <w:color w:val="FF0000"/>
        </w:rPr>
      </w:pPr>
      <w:r w:rsidRPr="00042668">
        <w:rPr>
          <w:color w:val="FF0000"/>
        </w:rPr>
        <w:t>STCs</w:t>
      </w:r>
    </w:p>
    <w:p w14:paraId="26E1A975" w14:textId="77777777" w:rsidR="004422F9" w:rsidRPr="004422F9" w:rsidRDefault="004422F9" w:rsidP="004422F9">
      <w:pPr>
        <w:ind w:left="1440"/>
        <w:rPr>
          <w:color w:val="FF0000"/>
          <w:bdr w:val="single" w:sz="4" w:space="0" w:color="auto"/>
        </w:rPr>
      </w:pPr>
      <w:r w:rsidRPr="004422F9">
        <w:rPr>
          <w:color w:val="FF0000"/>
        </w:rPr>
        <w:tab/>
      </w:r>
      <w:r w:rsidRPr="004422F9">
        <w:rPr>
          <w:color w:val="FF0000"/>
          <w:bdr w:val="single" w:sz="4" w:space="0" w:color="auto"/>
        </w:rPr>
        <w:t xml:space="preserve">Learn More  </w:t>
      </w:r>
    </w:p>
    <w:p w14:paraId="3A2EC28A" w14:textId="1CCA02B4" w:rsidR="004422F9" w:rsidRPr="004422F9" w:rsidRDefault="004422F9" w:rsidP="004422F9">
      <w:pPr>
        <w:pStyle w:val="ListParagraph"/>
        <w:numPr>
          <w:ilvl w:val="0"/>
          <w:numId w:val="1"/>
        </w:numPr>
        <w:ind w:left="3240"/>
        <w:rPr>
          <w:color w:val="FF0000"/>
        </w:rPr>
      </w:pPr>
      <w:r w:rsidRPr="004422F9">
        <w:rPr>
          <w:color w:val="FF0000"/>
        </w:rPr>
        <w:t>Images of STCs</w:t>
      </w:r>
    </w:p>
    <w:p w14:paraId="47E4A2B6" w14:textId="38FDC4EC" w:rsidR="00042668" w:rsidRPr="00042668" w:rsidRDefault="00042668" w:rsidP="00042668">
      <w:pPr>
        <w:ind w:left="1440" w:firstLine="720"/>
        <w:rPr>
          <w:color w:val="FF0000"/>
        </w:rPr>
      </w:pPr>
      <w:r w:rsidRPr="00042668">
        <w:rPr>
          <w:color w:val="FF0000"/>
        </w:rPr>
        <w:t>Bombardier</w:t>
      </w:r>
    </w:p>
    <w:p w14:paraId="7A78693F" w14:textId="6DE8B27E" w:rsidR="00042668" w:rsidRPr="00042668" w:rsidRDefault="00042668" w:rsidP="00042668">
      <w:pPr>
        <w:ind w:left="1440" w:firstLine="720"/>
        <w:rPr>
          <w:color w:val="FF0000"/>
        </w:rPr>
      </w:pPr>
      <w:r w:rsidRPr="00042668">
        <w:rPr>
          <w:color w:val="FF0000"/>
        </w:rPr>
        <w:t>Gulfstream</w:t>
      </w:r>
    </w:p>
    <w:p w14:paraId="13147221" w14:textId="19134087" w:rsidR="00042668" w:rsidRPr="00042668" w:rsidRDefault="00042668" w:rsidP="00042668">
      <w:pPr>
        <w:ind w:left="1440" w:firstLine="720"/>
        <w:rPr>
          <w:color w:val="FF0000"/>
        </w:rPr>
      </w:pPr>
      <w:r w:rsidRPr="00042668">
        <w:rPr>
          <w:color w:val="FF0000"/>
        </w:rPr>
        <w:t>Citation 560 XL</w:t>
      </w:r>
    </w:p>
    <w:p w14:paraId="03DEC6EB" w14:textId="55B0D414" w:rsidR="00042668" w:rsidRPr="00042668" w:rsidRDefault="00042668" w:rsidP="00042668">
      <w:pPr>
        <w:ind w:left="720" w:firstLine="720"/>
        <w:rPr>
          <w:color w:val="FF0000"/>
        </w:rPr>
      </w:pPr>
      <w:r w:rsidRPr="00042668">
        <w:rPr>
          <w:color w:val="FF0000"/>
        </w:rPr>
        <w:t>Engineering</w:t>
      </w:r>
    </w:p>
    <w:p w14:paraId="7BC4DB74" w14:textId="7A87301D" w:rsidR="00042668" w:rsidRDefault="00042668" w:rsidP="00042668">
      <w:pPr>
        <w:ind w:left="1440" w:firstLine="720"/>
        <w:rPr>
          <w:color w:val="FF0000"/>
        </w:rPr>
      </w:pPr>
      <w:r w:rsidRPr="00042668">
        <w:rPr>
          <w:color w:val="FF0000"/>
        </w:rPr>
        <w:t>STC development</w:t>
      </w:r>
    </w:p>
    <w:p w14:paraId="54999DBC" w14:textId="77777777" w:rsidR="004422F9" w:rsidRPr="004422F9" w:rsidRDefault="004422F9" w:rsidP="004422F9">
      <w:pPr>
        <w:ind w:left="1440"/>
        <w:rPr>
          <w:color w:val="FF0000"/>
          <w:bdr w:val="single" w:sz="4" w:space="0" w:color="auto"/>
        </w:rPr>
      </w:pPr>
      <w:r w:rsidRPr="004422F9">
        <w:rPr>
          <w:color w:val="FF0000"/>
        </w:rPr>
        <w:tab/>
      </w:r>
      <w:r w:rsidRPr="004422F9">
        <w:rPr>
          <w:color w:val="FF0000"/>
          <w:bdr w:val="single" w:sz="4" w:space="0" w:color="auto"/>
        </w:rPr>
        <w:t xml:space="preserve">Learn More  </w:t>
      </w:r>
    </w:p>
    <w:p w14:paraId="244524CB" w14:textId="0DFEF507" w:rsidR="004422F9" w:rsidRPr="004422F9" w:rsidRDefault="004422F9" w:rsidP="004422F9">
      <w:pPr>
        <w:pStyle w:val="ListParagraph"/>
        <w:numPr>
          <w:ilvl w:val="0"/>
          <w:numId w:val="1"/>
        </w:numPr>
        <w:ind w:left="3240"/>
        <w:rPr>
          <w:color w:val="FF0000"/>
        </w:rPr>
      </w:pPr>
      <w:r>
        <w:rPr>
          <w:color w:val="FF0000"/>
        </w:rPr>
        <w:t>Video of 560XL install</w:t>
      </w:r>
    </w:p>
    <w:p w14:paraId="0B98B3D2" w14:textId="378280A1" w:rsidR="00042668" w:rsidRPr="00042668" w:rsidRDefault="00042668" w:rsidP="00042668">
      <w:pPr>
        <w:ind w:left="1440" w:firstLine="720"/>
        <w:rPr>
          <w:color w:val="FF0000"/>
        </w:rPr>
      </w:pPr>
      <w:r w:rsidRPr="00042668">
        <w:rPr>
          <w:color w:val="FF0000"/>
        </w:rPr>
        <w:t>Kits</w:t>
      </w:r>
    </w:p>
    <w:p w14:paraId="2ABB6AE1" w14:textId="248D62F4" w:rsidR="00042668" w:rsidRPr="00042668" w:rsidRDefault="00042668" w:rsidP="00042668">
      <w:pPr>
        <w:ind w:left="720" w:firstLine="720"/>
        <w:rPr>
          <w:color w:val="FF0000"/>
        </w:rPr>
      </w:pPr>
      <w:r w:rsidRPr="00042668">
        <w:rPr>
          <w:color w:val="FF0000"/>
        </w:rPr>
        <w:t>Future Solutions</w:t>
      </w:r>
    </w:p>
    <w:p w14:paraId="5F19EE00" w14:textId="16D175E8" w:rsidR="00042668" w:rsidRPr="00042668" w:rsidRDefault="00042668" w:rsidP="00042668">
      <w:pPr>
        <w:ind w:left="1440" w:firstLine="720"/>
        <w:rPr>
          <w:color w:val="FF0000"/>
        </w:rPr>
      </w:pPr>
      <w:r w:rsidRPr="00042668">
        <w:rPr>
          <w:color w:val="FF0000"/>
        </w:rPr>
        <w:t>Fleet solutions</w:t>
      </w:r>
    </w:p>
    <w:p w14:paraId="0ABF2ADC" w14:textId="3CFC2144" w:rsidR="004422F9" w:rsidRDefault="00042668" w:rsidP="00042668">
      <w:pPr>
        <w:rPr>
          <w:color w:val="385623" w:themeColor="accent6" w:themeShade="80"/>
        </w:rPr>
      </w:pPr>
      <w:r w:rsidRPr="004422F9">
        <w:rPr>
          <w:color w:val="385623" w:themeColor="accent6" w:themeShade="80"/>
        </w:rPr>
        <w:t>How this makes your life better</w:t>
      </w:r>
      <w:r w:rsidRPr="004422F9">
        <w:rPr>
          <w:color w:val="385623" w:themeColor="accent6" w:themeShade="80"/>
        </w:rPr>
        <w:t xml:space="preserve"> - Peregrine ODA</w:t>
      </w:r>
    </w:p>
    <w:p w14:paraId="2F950512" w14:textId="3B51842C" w:rsidR="004422F9" w:rsidRDefault="004422F9" w:rsidP="00042668">
      <w:pPr>
        <w:rPr>
          <w:color w:val="385623" w:themeColor="accent6" w:themeShade="80"/>
          <w:bdr w:val="single" w:sz="4" w:space="0" w:color="auto"/>
        </w:rPr>
      </w:pPr>
      <w:r>
        <w:rPr>
          <w:color w:val="385623" w:themeColor="accent6" w:themeShade="80"/>
        </w:rPr>
        <w:tab/>
      </w:r>
      <w:r w:rsidRPr="004422F9">
        <w:rPr>
          <w:color w:val="385623" w:themeColor="accent6" w:themeShade="80"/>
          <w:bdr w:val="single" w:sz="4" w:space="0" w:color="auto"/>
        </w:rPr>
        <w:t>Learn More</w:t>
      </w:r>
      <w:r>
        <w:rPr>
          <w:color w:val="385623" w:themeColor="accent6" w:themeShade="80"/>
          <w:bdr w:val="single" w:sz="4" w:space="0" w:color="auto"/>
        </w:rPr>
        <w:t xml:space="preserve">  </w:t>
      </w:r>
    </w:p>
    <w:p w14:paraId="41485CC2" w14:textId="25F149F2" w:rsidR="004422F9" w:rsidRPr="004422F9" w:rsidRDefault="004422F9" w:rsidP="004422F9">
      <w:pPr>
        <w:pStyle w:val="ListParagraph"/>
        <w:numPr>
          <w:ilvl w:val="0"/>
          <w:numId w:val="1"/>
        </w:numPr>
        <w:rPr>
          <w:color w:val="385623" w:themeColor="accent6" w:themeShade="80"/>
        </w:rPr>
      </w:pPr>
      <w:r>
        <w:rPr>
          <w:color w:val="385623" w:themeColor="accent6" w:themeShade="80"/>
        </w:rPr>
        <w:t>Placeholder for ODA whitepaper</w:t>
      </w:r>
    </w:p>
    <w:p w14:paraId="0C7A7D03" w14:textId="4FADBF4A" w:rsidR="00042668" w:rsidRPr="004422F9" w:rsidRDefault="00042668" w:rsidP="00042668">
      <w:pPr>
        <w:ind w:left="720"/>
        <w:rPr>
          <w:color w:val="385623" w:themeColor="accent6" w:themeShade="80"/>
        </w:rPr>
      </w:pPr>
      <w:r w:rsidRPr="004422F9">
        <w:rPr>
          <w:color w:val="385623" w:themeColor="accent6" w:themeShade="80"/>
        </w:rPr>
        <w:t>ODA vs Conventional STC process through the FAA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3"/>
        <w:gridCol w:w="2854"/>
        <w:gridCol w:w="2913"/>
      </w:tblGrid>
      <w:tr w:rsidR="004422F9" w:rsidRPr="004422F9" w14:paraId="0A714BD3" w14:textId="77777777" w:rsidTr="00042668">
        <w:tc>
          <w:tcPr>
            <w:tcW w:w="3116" w:type="dxa"/>
          </w:tcPr>
          <w:p w14:paraId="2E462D29" w14:textId="7A7F4899" w:rsidR="00042668" w:rsidRPr="004422F9" w:rsidRDefault="00042668" w:rsidP="00042668">
            <w:pPr>
              <w:rPr>
                <w:b/>
                <w:bCs/>
                <w:color w:val="385623" w:themeColor="accent6" w:themeShade="80"/>
              </w:rPr>
            </w:pPr>
            <w:r w:rsidRPr="004422F9">
              <w:rPr>
                <w:b/>
                <w:bCs/>
                <w:color w:val="385623" w:themeColor="accent6" w:themeShade="80"/>
              </w:rPr>
              <w:t>Topic</w:t>
            </w:r>
          </w:p>
        </w:tc>
        <w:tc>
          <w:tcPr>
            <w:tcW w:w="3117" w:type="dxa"/>
          </w:tcPr>
          <w:p w14:paraId="553F49CC" w14:textId="5BFE3BBE" w:rsidR="00042668" w:rsidRPr="004422F9" w:rsidRDefault="00042668" w:rsidP="00042668">
            <w:pPr>
              <w:rPr>
                <w:b/>
                <w:bCs/>
                <w:color w:val="385623" w:themeColor="accent6" w:themeShade="80"/>
              </w:rPr>
            </w:pPr>
            <w:r w:rsidRPr="004422F9">
              <w:rPr>
                <w:b/>
                <w:bCs/>
                <w:color w:val="385623" w:themeColor="accent6" w:themeShade="80"/>
              </w:rPr>
              <w:t>ODA</w:t>
            </w:r>
          </w:p>
        </w:tc>
        <w:tc>
          <w:tcPr>
            <w:tcW w:w="3117" w:type="dxa"/>
          </w:tcPr>
          <w:p w14:paraId="77FEF105" w14:textId="72B5EA1C" w:rsidR="00042668" w:rsidRPr="004422F9" w:rsidRDefault="00042668" w:rsidP="00042668">
            <w:pPr>
              <w:rPr>
                <w:b/>
                <w:bCs/>
                <w:color w:val="385623" w:themeColor="accent6" w:themeShade="80"/>
              </w:rPr>
            </w:pPr>
            <w:r w:rsidRPr="004422F9">
              <w:rPr>
                <w:b/>
                <w:bCs/>
                <w:color w:val="385623" w:themeColor="accent6" w:themeShade="80"/>
              </w:rPr>
              <w:t>Conventional Process</w:t>
            </w:r>
          </w:p>
        </w:tc>
      </w:tr>
      <w:tr w:rsidR="004422F9" w:rsidRPr="004422F9" w14:paraId="71300D13" w14:textId="77777777" w:rsidTr="00042668">
        <w:tc>
          <w:tcPr>
            <w:tcW w:w="3116" w:type="dxa"/>
          </w:tcPr>
          <w:p w14:paraId="37768CA2" w14:textId="7D5F0A1A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Turn time</w:t>
            </w:r>
          </w:p>
        </w:tc>
        <w:tc>
          <w:tcPr>
            <w:tcW w:w="3117" w:type="dxa"/>
          </w:tcPr>
          <w:p w14:paraId="59FDF86B" w14:textId="3E709D43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Faster</w:t>
            </w:r>
          </w:p>
        </w:tc>
        <w:tc>
          <w:tcPr>
            <w:tcW w:w="3117" w:type="dxa"/>
          </w:tcPr>
          <w:p w14:paraId="7F300B57" w14:textId="23666CD8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Stupider</w:t>
            </w:r>
          </w:p>
        </w:tc>
      </w:tr>
      <w:tr w:rsidR="004422F9" w:rsidRPr="004422F9" w14:paraId="2D8D269E" w14:textId="77777777" w:rsidTr="00042668">
        <w:tc>
          <w:tcPr>
            <w:tcW w:w="3116" w:type="dxa"/>
          </w:tcPr>
          <w:p w14:paraId="5B729780" w14:textId="291CCF85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Quality</w:t>
            </w:r>
          </w:p>
        </w:tc>
        <w:tc>
          <w:tcPr>
            <w:tcW w:w="3117" w:type="dxa"/>
          </w:tcPr>
          <w:p w14:paraId="562ADE3E" w14:textId="48657E44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Better</w:t>
            </w:r>
          </w:p>
        </w:tc>
        <w:tc>
          <w:tcPr>
            <w:tcW w:w="3117" w:type="dxa"/>
          </w:tcPr>
          <w:p w14:paraId="459CDB12" w14:textId="007892E8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 xml:space="preserve">Less </w:t>
            </w:r>
            <w:proofErr w:type="spellStart"/>
            <w:r w:rsidRPr="004422F9">
              <w:rPr>
                <w:color w:val="385623" w:themeColor="accent6" w:themeShade="80"/>
              </w:rPr>
              <w:t>gooder</w:t>
            </w:r>
            <w:proofErr w:type="spellEnd"/>
          </w:p>
        </w:tc>
      </w:tr>
      <w:tr w:rsidR="004422F9" w:rsidRPr="004422F9" w14:paraId="2D69E13D" w14:textId="77777777" w:rsidTr="00042668">
        <w:tc>
          <w:tcPr>
            <w:tcW w:w="3116" w:type="dxa"/>
          </w:tcPr>
          <w:p w14:paraId="1B0F5684" w14:textId="72087401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Jazziness</w:t>
            </w:r>
          </w:p>
        </w:tc>
        <w:tc>
          <w:tcPr>
            <w:tcW w:w="3117" w:type="dxa"/>
          </w:tcPr>
          <w:p w14:paraId="3676B4A2" w14:textId="347660AD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Brighter</w:t>
            </w:r>
          </w:p>
        </w:tc>
        <w:tc>
          <w:tcPr>
            <w:tcW w:w="3117" w:type="dxa"/>
          </w:tcPr>
          <w:p w14:paraId="02FC8AEA" w14:textId="3EA0C243" w:rsidR="00042668" w:rsidRPr="004422F9" w:rsidRDefault="00042668" w:rsidP="00042668">
            <w:pPr>
              <w:rPr>
                <w:color w:val="385623" w:themeColor="accent6" w:themeShade="80"/>
              </w:rPr>
            </w:pPr>
            <w:r w:rsidRPr="004422F9">
              <w:rPr>
                <w:color w:val="385623" w:themeColor="accent6" w:themeShade="80"/>
              </w:rPr>
              <w:t>Duller</w:t>
            </w:r>
          </w:p>
        </w:tc>
      </w:tr>
    </w:tbl>
    <w:p w14:paraId="579068ED" w14:textId="77777777" w:rsidR="00042668" w:rsidRPr="004422F9" w:rsidRDefault="00042668" w:rsidP="00042668">
      <w:pPr>
        <w:ind w:left="720"/>
        <w:rPr>
          <w:color w:val="385623" w:themeColor="accent6" w:themeShade="80"/>
        </w:rPr>
      </w:pPr>
    </w:p>
    <w:p w14:paraId="5DCFFBDF" w14:textId="7CA50A10" w:rsidR="00042668" w:rsidRPr="004422F9" w:rsidRDefault="00042668" w:rsidP="00042668">
      <w:pPr>
        <w:ind w:left="720"/>
        <w:rPr>
          <w:color w:val="385623" w:themeColor="accent6" w:themeShade="80"/>
        </w:rPr>
      </w:pPr>
      <w:r w:rsidRPr="004422F9">
        <w:rPr>
          <w:color w:val="385623" w:themeColor="accent6" w:themeShade="80"/>
        </w:rPr>
        <w:t>What we’ve done</w:t>
      </w:r>
    </w:p>
    <w:p w14:paraId="627FFE46" w14:textId="2AB5C847" w:rsidR="00042668" w:rsidRDefault="00042668" w:rsidP="00042668">
      <w:pPr>
        <w:ind w:left="1440"/>
        <w:rPr>
          <w:color w:val="385623" w:themeColor="accent6" w:themeShade="80"/>
        </w:rPr>
      </w:pPr>
      <w:r w:rsidRPr="004422F9">
        <w:rPr>
          <w:color w:val="385623" w:themeColor="accent6" w:themeShade="80"/>
        </w:rPr>
        <w:t>Certifications</w:t>
      </w:r>
    </w:p>
    <w:p w14:paraId="60DA94D9" w14:textId="77777777" w:rsidR="004422F9" w:rsidRDefault="004422F9" w:rsidP="004422F9">
      <w:pPr>
        <w:ind w:left="720"/>
        <w:rPr>
          <w:color w:val="385623" w:themeColor="accent6" w:themeShade="80"/>
          <w:bdr w:val="single" w:sz="4" w:space="0" w:color="auto"/>
        </w:rPr>
      </w:pPr>
      <w:r>
        <w:rPr>
          <w:color w:val="385623" w:themeColor="accent6" w:themeShade="80"/>
        </w:rPr>
        <w:tab/>
      </w:r>
      <w:r w:rsidRPr="004422F9">
        <w:rPr>
          <w:color w:val="385623" w:themeColor="accent6" w:themeShade="80"/>
          <w:bdr w:val="single" w:sz="4" w:space="0" w:color="auto"/>
        </w:rPr>
        <w:t>Learn More</w:t>
      </w:r>
      <w:r>
        <w:rPr>
          <w:color w:val="385623" w:themeColor="accent6" w:themeShade="80"/>
          <w:bdr w:val="single" w:sz="4" w:space="0" w:color="auto"/>
        </w:rPr>
        <w:t xml:space="preserve">  </w:t>
      </w:r>
    </w:p>
    <w:p w14:paraId="1AD10C89" w14:textId="24C97CE4" w:rsidR="004422F9" w:rsidRPr="004422F9" w:rsidRDefault="004422F9" w:rsidP="004422F9">
      <w:pPr>
        <w:pStyle w:val="ListParagraph"/>
        <w:numPr>
          <w:ilvl w:val="1"/>
          <w:numId w:val="1"/>
        </w:numPr>
        <w:rPr>
          <w:color w:val="385623" w:themeColor="accent6" w:themeShade="80"/>
        </w:rPr>
      </w:pPr>
      <w:r w:rsidRPr="004422F9">
        <w:rPr>
          <w:color w:val="385623" w:themeColor="accent6" w:themeShade="80"/>
        </w:rPr>
        <w:t xml:space="preserve">Placeholder for ODA </w:t>
      </w:r>
      <w:r w:rsidRPr="004422F9">
        <w:rPr>
          <w:color w:val="385623" w:themeColor="accent6" w:themeShade="80"/>
        </w:rPr>
        <w:t>images of certifications</w:t>
      </w:r>
    </w:p>
    <w:p w14:paraId="2973F044" w14:textId="1AEFEF1D" w:rsidR="00042668" w:rsidRPr="004422F9" w:rsidRDefault="00042668" w:rsidP="00042668">
      <w:pPr>
        <w:ind w:left="720"/>
        <w:rPr>
          <w:color w:val="385623" w:themeColor="accent6" w:themeShade="80"/>
        </w:rPr>
      </w:pPr>
      <w:r w:rsidRPr="004422F9">
        <w:rPr>
          <w:color w:val="385623" w:themeColor="accent6" w:themeShade="80"/>
        </w:rPr>
        <w:t>What we can do for you</w:t>
      </w:r>
    </w:p>
    <w:p w14:paraId="495741CC" w14:textId="77777777" w:rsidR="00042668" w:rsidRDefault="00042668">
      <w:pPr>
        <w:ind w:left="720"/>
      </w:pPr>
    </w:p>
    <w:sectPr w:rsidR="00042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D33A5"/>
    <w:multiLevelType w:val="hybridMultilevel"/>
    <w:tmpl w:val="7250F55E"/>
    <w:lvl w:ilvl="0" w:tplc="ED5C768C">
      <w:start w:val="30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8"/>
    <w:rsid w:val="00042668"/>
    <w:rsid w:val="001050D0"/>
    <w:rsid w:val="004422F9"/>
    <w:rsid w:val="00B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FACE"/>
  <w15:chartTrackingRefBased/>
  <w15:docId w15:val="{77BE8617-D1F8-4D8D-A6AE-0728A35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2</cp:revision>
  <dcterms:created xsi:type="dcterms:W3CDTF">2020-11-10T16:39:00Z</dcterms:created>
  <dcterms:modified xsi:type="dcterms:W3CDTF">2020-11-10T17:04:00Z</dcterms:modified>
</cp:coreProperties>
</file>