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ECC63" w14:textId="74E3FA94" w:rsidR="00E03CBF" w:rsidRPr="00DB1DD1" w:rsidRDefault="00E03CBF">
      <w:pPr>
        <w:rPr>
          <w:b/>
          <w:bCs/>
        </w:rPr>
      </w:pPr>
      <w:r w:rsidRPr="00DB1DD1">
        <w:rPr>
          <w:b/>
          <w:bCs/>
        </w:rPr>
        <w:t>Supply Chain:</w:t>
      </w:r>
    </w:p>
    <w:p w14:paraId="4B7138BD" w14:textId="2E1CA410" w:rsidR="00050706" w:rsidRDefault="00D7258E">
      <w:r>
        <w:t>While the world-wide COVID-19 pandemic has passed, the effects on the aerospace industry linger. During the pandemic, airlines were faced with sharply reduced passenger volumes, OEM constructors reduced their manufacturing tempo and avionics OEMs paused production. This disruption in the supply chain has had far-reaching effects on the industry.</w:t>
      </w:r>
    </w:p>
    <w:p w14:paraId="7EAF4E11" w14:textId="3F4EAB1A" w:rsidR="00D7258E" w:rsidRDefault="00F21751">
      <w:r>
        <w:t>As p</w:t>
      </w:r>
      <w:r w:rsidR="00D7258E">
        <w:t>assenger volumes have largely returned to pre-pandemic levels,</w:t>
      </w:r>
      <w:r>
        <w:t xml:space="preserve"> OEM constructors are faced with shortages due to the ongoing supply chain issues. This has delayed the delivery of new aircraft, disrupted the supply of materiel needed for MRO and repair activities and </w:t>
      </w:r>
      <w:r w:rsidR="00A853D5">
        <w:t>…</w:t>
      </w:r>
    </w:p>
    <w:p w14:paraId="4CA5D9ED" w14:textId="5EFAFCA3" w:rsidR="00E03CBF" w:rsidRPr="00DB1DD1" w:rsidRDefault="00E03CBF">
      <w:pPr>
        <w:rPr>
          <w:b/>
          <w:bCs/>
        </w:rPr>
      </w:pPr>
      <w:r w:rsidRPr="00DB1DD1">
        <w:rPr>
          <w:b/>
          <w:bCs/>
        </w:rPr>
        <w:t>Technology Trends:</w:t>
      </w:r>
    </w:p>
    <w:p w14:paraId="0E166279" w14:textId="77777777" w:rsidR="00F46B45" w:rsidRDefault="00F46B45" w:rsidP="00DB1DD1">
      <w:pPr>
        <w:pStyle w:val="ListParagraph"/>
        <w:numPr>
          <w:ilvl w:val="0"/>
          <w:numId w:val="2"/>
        </w:numPr>
      </w:pPr>
      <w:r>
        <w:t>Commercial aircraft (airline)</w:t>
      </w:r>
    </w:p>
    <w:p w14:paraId="2E76646D" w14:textId="4F47BC7A" w:rsidR="00E03CBF" w:rsidRDefault="00E03CBF" w:rsidP="00F46B45">
      <w:pPr>
        <w:pStyle w:val="ListParagraph"/>
        <w:numPr>
          <w:ilvl w:val="1"/>
          <w:numId w:val="2"/>
        </w:numPr>
      </w:pPr>
      <w:r>
        <w:t>Keeping modern aircraft longer</w:t>
      </w:r>
    </w:p>
    <w:p w14:paraId="7734FB82" w14:textId="314DC8E7" w:rsidR="00E03CBF" w:rsidRDefault="00E03CBF" w:rsidP="00F46B45">
      <w:pPr>
        <w:pStyle w:val="ListParagraph"/>
        <w:numPr>
          <w:ilvl w:val="1"/>
          <w:numId w:val="2"/>
        </w:numPr>
      </w:pPr>
      <w:r>
        <w:t>Supplier investment in OEM constructor programs</w:t>
      </w:r>
    </w:p>
    <w:p w14:paraId="318810AF" w14:textId="77777777" w:rsidR="00F46B45" w:rsidRDefault="00F46B45" w:rsidP="00F46B45">
      <w:pPr>
        <w:pStyle w:val="ListParagraph"/>
        <w:numPr>
          <w:ilvl w:val="1"/>
          <w:numId w:val="2"/>
        </w:numPr>
      </w:pPr>
      <w:r>
        <w:t>SFE/BFE</w:t>
      </w:r>
    </w:p>
    <w:p w14:paraId="4BF4DAA5" w14:textId="77777777" w:rsidR="00F46B45" w:rsidRDefault="00F46B45" w:rsidP="00F46B45">
      <w:pPr>
        <w:pStyle w:val="ListParagraph"/>
        <w:numPr>
          <w:ilvl w:val="2"/>
          <w:numId w:val="2"/>
        </w:numPr>
      </w:pPr>
      <w:r>
        <w:t>More SFE less BFE</w:t>
      </w:r>
    </w:p>
    <w:p w14:paraId="0B74DA50" w14:textId="77777777" w:rsidR="00F46B45" w:rsidRDefault="00F46B45" w:rsidP="00F46B45">
      <w:pPr>
        <w:pStyle w:val="ListParagraph"/>
        <w:numPr>
          <w:ilvl w:val="2"/>
          <w:numId w:val="2"/>
        </w:numPr>
      </w:pPr>
      <w:r>
        <w:t>Greater standardization in the cockpit/avionics</w:t>
      </w:r>
    </w:p>
    <w:p w14:paraId="1CE7F7E5" w14:textId="77777777" w:rsidR="00F46B45" w:rsidRDefault="00F46B45" w:rsidP="00F46B45">
      <w:pPr>
        <w:pStyle w:val="ListParagraph"/>
        <w:numPr>
          <w:ilvl w:val="2"/>
          <w:numId w:val="2"/>
        </w:numPr>
      </w:pPr>
      <w:r>
        <w:t>Avionics are fully integrated into the aircraft and systems</w:t>
      </w:r>
    </w:p>
    <w:p w14:paraId="6D4F08F5" w14:textId="78C76AC5" w:rsidR="00F46B45" w:rsidRDefault="00F46B45" w:rsidP="00F46B45">
      <w:pPr>
        <w:pStyle w:val="ListParagraph"/>
        <w:numPr>
          <w:ilvl w:val="0"/>
          <w:numId w:val="2"/>
        </w:numPr>
      </w:pPr>
      <w:r>
        <w:t>Business aircraft</w:t>
      </w:r>
    </w:p>
    <w:p w14:paraId="6ED84F2C" w14:textId="1600A764" w:rsidR="00F46B45" w:rsidRDefault="00F46B45" w:rsidP="00F46B45">
      <w:pPr>
        <w:pStyle w:val="ListParagraph"/>
        <w:numPr>
          <w:ilvl w:val="1"/>
          <w:numId w:val="2"/>
        </w:numPr>
      </w:pPr>
      <w:r>
        <w:t>Cockpit standardizing within models</w:t>
      </w:r>
    </w:p>
    <w:p w14:paraId="6D5E12D9" w14:textId="127EA2A2" w:rsidR="00F46B45" w:rsidRDefault="00F46B45" w:rsidP="00F46B45">
      <w:pPr>
        <w:pStyle w:val="ListParagraph"/>
        <w:numPr>
          <w:ilvl w:val="1"/>
          <w:numId w:val="2"/>
        </w:numPr>
      </w:pPr>
      <w:r>
        <w:t>Bespoke interiors, passenger connectivity: all behind the cockpit door</w:t>
      </w:r>
    </w:p>
    <w:p w14:paraId="591DE47C" w14:textId="5D16DFAB" w:rsidR="00F46B45" w:rsidRDefault="00F46B45" w:rsidP="00F46B45">
      <w:pPr>
        <w:pStyle w:val="ListParagraph"/>
        <w:numPr>
          <w:ilvl w:val="1"/>
          <w:numId w:val="2"/>
        </w:numPr>
      </w:pPr>
      <w:r>
        <w:t>Reduced supplier base – Garmin moving up in aircraft size, Thales, Honeywell “heavy iron”</w:t>
      </w:r>
    </w:p>
    <w:p w14:paraId="353217E9" w14:textId="0D360AF5" w:rsidR="00E03CBF" w:rsidRDefault="00F46B45" w:rsidP="00DB1DD1">
      <w:pPr>
        <w:pStyle w:val="ListParagraph"/>
        <w:numPr>
          <w:ilvl w:val="0"/>
          <w:numId w:val="2"/>
        </w:numPr>
      </w:pPr>
      <w:r>
        <w:t xml:space="preserve">Avionic </w:t>
      </w:r>
      <w:r w:rsidR="00E03CBF">
        <w:t>Supplier consolidation</w:t>
      </w:r>
    </w:p>
    <w:p w14:paraId="63734F6E" w14:textId="04D68828" w:rsidR="00E03CBF" w:rsidRDefault="00E03CBF" w:rsidP="00DB1DD1">
      <w:pPr>
        <w:pStyle w:val="ListParagraph"/>
        <w:numPr>
          <w:ilvl w:val="0"/>
          <w:numId w:val="2"/>
        </w:numPr>
      </w:pPr>
      <w:r>
        <w:t>PBN</w:t>
      </w:r>
    </w:p>
    <w:p w14:paraId="096BC801" w14:textId="273D09C7" w:rsidR="00E03CBF" w:rsidRDefault="00E03CBF" w:rsidP="00DB1DD1">
      <w:pPr>
        <w:pStyle w:val="ListParagraph"/>
        <w:numPr>
          <w:ilvl w:val="1"/>
          <w:numId w:val="2"/>
        </w:numPr>
      </w:pPr>
      <w:r>
        <w:t>North Atlantic</w:t>
      </w:r>
    </w:p>
    <w:p w14:paraId="36A866DC" w14:textId="12EEA3EF" w:rsidR="00E03CBF" w:rsidRDefault="00E03CBF" w:rsidP="00DB1DD1">
      <w:pPr>
        <w:pStyle w:val="ListParagraph"/>
        <w:numPr>
          <w:ilvl w:val="1"/>
          <w:numId w:val="2"/>
        </w:numPr>
      </w:pPr>
      <w:r>
        <w:t>Maastricht</w:t>
      </w:r>
      <w:r w:rsidR="00DB1DD1">
        <w:t xml:space="preserve"> / France / EU strategy</w:t>
      </w:r>
    </w:p>
    <w:p w14:paraId="7E39D9A6" w14:textId="61BCDD93" w:rsidR="00E03CBF" w:rsidRDefault="00E03CBF" w:rsidP="00DB1DD1">
      <w:pPr>
        <w:pStyle w:val="ListParagraph"/>
        <w:numPr>
          <w:ilvl w:val="0"/>
          <w:numId w:val="2"/>
        </w:numPr>
      </w:pPr>
      <w:r>
        <w:t>CPDLC</w:t>
      </w:r>
    </w:p>
    <w:p w14:paraId="687C2AC5" w14:textId="6DE5E53D" w:rsidR="00E03CBF" w:rsidRDefault="00E03CBF" w:rsidP="00DB1DD1">
      <w:pPr>
        <w:pStyle w:val="ListParagraph"/>
        <w:numPr>
          <w:ilvl w:val="0"/>
          <w:numId w:val="2"/>
        </w:numPr>
      </w:pPr>
      <w:r>
        <w:t>GPS Spoofing</w:t>
      </w:r>
    </w:p>
    <w:p w14:paraId="144B6745" w14:textId="3B85271A" w:rsidR="00E03CBF" w:rsidRDefault="00E03CBF" w:rsidP="00DB1DD1">
      <w:pPr>
        <w:pStyle w:val="ListParagraph"/>
        <w:numPr>
          <w:ilvl w:val="0"/>
          <w:numId w:val="2"/>
        </w:numPr>
      </w:pPr>
      <w:r>
        <w:t>Clear air turbulence</w:t>
      </w:r>
    </w:p>
    <w:p w14:paraId="0A68ED5F" w14:textId="77777777" w:rsidR="00F46B45" w:rsidRDefault="00E03CBF" w:rsidP="00F46B45">
      <w:pPr>
        <w:pStyle w:val="ListParagraph"/>
        <w:numPr>
          <w:ilvl w:val="0"/>
          <w:numId w:val="2"/>
        </w:numPr>
      </w:pPr>
      <w:r>
        <w:t>Single pilot cargo operations</w:t>
      </w:r>
    </w:p>
    <w:p w14:paraId="0D5CE5A2" w14:textId="71253D1B" w:rsidR="00F46B45" w:rsidRDefault="00F46B45" w:rsidP="00F46B45">
      <w:pPr>
        <w:pStyle w:val="ListParagraph"/>
        <w:numPr>
          <w:ilvl w:val="0"/>
          <w:numId w:val="2"/>
        </w:numPr>
      </w:pPr>
      <w:r>
        <w:t>EFBs</w:t>
      </w:r>
    </w:p>
    <w:p w14:paraId="1D59FD48" w14:textId="3AD4A273" w:rsidR="00F46B45" w:rsidRDefault="00F46B45" w:rsidP="00F46B45">
      <w:pPr>
        <w:pStyle w:val="ListParagraph"/>
        <w:numPr>
          <w:ilvl w:val="0"/>
          <w:numId w:val="2"/>
        </w:numPr>
      </w:pPr>
      <w:r>
        <w:t>Military procurement</w:t>
      </w:r>
    </w:p>
    <w:p w14:paraId="20566642" w14:textId="77777777" w:rsidR="00F46B45" w:rsidRDefault="00F46B45" w:rsidP="00F46B45">
      <w:pPr>
        <w:pStyle w:val="ListParagraph"/>
        <w:numPr>
          <w:ilvl w:val="1"/>
          <w:numId w:val="2"/>
        </w:numPr>
      </w:pPr>
      <w:r>
        <w:t>Military buys program</w:t>
      </w:r>
    </w:p>
    <w:p w14:paraId="2D9DC72C" w14:textId="77777777" w:rsidR="00F46B45" w:rsidRDefault="00F46B45" w:rsidP="00F46B45">
      <w:pPr>
        <w:pStyle w:val="ListParagraph"/>
        <w:numPr>
          <w:ilvl w:val="1"/>
          <w:numId w:val="2"/>
        </w:numPr>
      </w:pPr>
      <w:r>
        <w:t>Commercial buys programs</w:t>
      </w:r>
    </w:p>
    <w:p w14:paraId="280854A6" w14:textId="4D73192B" w:rsidR="001F0805" w:rsidRDefault="001F0805" w:rsidP="001F0805">
      <w:pPr>
        <w:pStyle w:val="ListParagraph"/>
        <w:numPr>
          <w:ilvl w:val="0"/>
          <w:numId w:val="2"/>
        </w:numPr>
      </w:pPr>
      <w:r>
        <w:t>B737 Max Influence</w:t>
      </w:r>
    </w:p>
    <w:p w14:paraId="401EA922" w14:textId="21A299E7" w:rsidR="001F0805" w:rsidRDefault="001F0805" w:rsidP="001F0805">
      <w:pPr>
        <w:pStyle w:val="ListParagraph"/>
        <w:numPr>
          <w:ilvl w:val="1"/>
          <w:numId w:val="2"/>
        </w:numPr>
      </w:pPr>
      <w:r>
        <w:t>External certification</w:t>
      </w:r>
    </w:p>
    <w:p w14:paraId="1D8F6FBE" w14:textId="08674B95" w:rsidR="001F0805" w:rsidRDefault="001F0805" w:rsidP="001F0805">
      <w:pPr>
        <w:pStyle w:val="ListParagraph"/>
        <w:numPr>
          <w:ilvl w:val="1"/>
          <w:numId w:val="2"/>
        </w:numPr>
      </w:pPr>
      <w:r>
        <w:t>FAA Oversight</w:t>
      </w:r>
    </w:p>
    <w:p w14:paraId="22764176" w14:textId="2E3C9AB0" w:rsidR="00E03CBF" w:rsidRPr="00F46B45" w:rsidRDefault="00F46B45" w:rsidP="00F46B45">
      <w:pPr>
        <w:rPr>
          <w:b/>
          <w:bCs/>
        </w:rPr>
      </w:pPr>
      <w:r w:rsidRPr="00F46B45">
        <w:rPr>
          <w:b/>
          <w:bCs/>
        </w:rPr>
        <w:t>Supplier upgrade programs</w:t>
      </w:r>
    </w:p>
    <w:sectPr w:rsidR="00E03CBF" w:rsidRPr="00F46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2180A"/>
    <w:multiLevelType w:val="hybridMultilevel"/>
    <w:tmpl w:val="E8A457EC"/>
    <w:lvl w:ilvl="0" w:tplc="1F2ADD7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83282D"/>
    <w:multiLevelType w:val="hybridMultilevel"/>
    <w:tmpl w:val="E9561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682286">
    <w:abstractNumId w:val="0"/>
  </w:num>
  <w:num w:numId="2" w16cid:durableId="8797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8E"/>
    <w:rsid w:val="00050706"/>
    <w:rsid w:val="001C0AC5"/>
    <w:rsid w:val="001F0805"/>
    <w:rsid w:val="006929E3"/>
    <w:rsid w:val="00A853D5"/>
    <w:rsid w:val="00D7258E"/>
    <w:rsid w:val="00DB1DD1"/>
    <w:rsid w:val="00E03CBF"/>
    <w:rsid w:val="00F21751"/>
    <w:rsid w:val="00F4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FBBA"/>
  <w15:chartTrackingRefBased/>
  <w15:docId w15:val="{D5C8ABA0-8F09-49FD-B0EB-AF305148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1</cp:revision>
  <dcterms:created xsi:type="dcterms:W3CDTF">2024-08-19T12:13:00Z</dcterms:created>
  <dcterms:modified xsi:type="dcterms:W3CDTF">2024-08-19T14:56:00Z</dcterms:modified>
</cp:coreProperties>
</file>