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4416C" w14:textId="7D8E7F69" w:rsidR="005B0A4E" w:rsidRDefault="005B0A4E" w:rsidP="005B0A4E">
      <w:pPr>
        <w:ind w:left="360"/>
      </w:pPr>
      <w:r>
        <w:t>AviaGlobal Group, LLC (AGG) is confident our unique knowledge, physical presence and network of aerospace contacts can provide valuable business development and market insight to further enhance RAMI presence in the European marketplace</w:t>
      </w:r>
      <w:r w:rsidR="001D66C8">
        <w:t>.</w:t>
      </w:r>
    </w:p>
    <w:p w14:paraId="5EBAD9BA" w14:textId="61C879D7" w:rsidR="001D66C8" w:rsidRDefault="001D66C8" w:rsidP="005B0A4E">
      <w:pPr>
        <w:ind w:left="360"/>
      </w:pPr>
      <w:r>
        <w:t xml:space="preserve">AGG proposes three areas of assistance to RAMI. AGG expects that these pursuits as parallel activities and are incorporated in an overall retainer relationship. AGG proposes a retainer </w:t>
      </w:r>
      <w:r w:rsidR="00BA1FE3">
        <w:t>of $20,000 per month (exclusive of direct expenses) to cover the following activities:</w:t>
      </w:r>
    </w:p>
    <w:p w14:paraId="2FEC44C4" w14:textId="37F54184" w:rsidR="00E06AC0" w:rsidRPr="005B0A4E" w:rsidRDefault="00E06AC0" w:rsidP="005B0A4E">
      <w:pPr>
        <w:pStyle w:val="ListParagraph"/>
        <w:numPr>
          <w:ilvl w:val="0"/>
          <w:numId w:val="1"/>
        </w:numPr>
        <w:spacing w:before="240"/>
        <w:contextualSpacing w:val="0"/>
        <w:rPr>
          <w:b/>
          <w:bCs/>
        </w:rPr>
      </w:pPr>
      <w:r w:rsidRPr="005B0A4E">
        <w:rPr>
          <w:b/>
          <w:bCs/>
        </w:rPr>
        <w:t>Business development on behalf of RAMI</w:t>
      </w:r>
    </w:p>
    <w:p w14:paraId="0376FC1F" w14:textId="376EE893" w:rsidR="005B0A4E" w:rsidRDefault="005B0A4E" w:rsidP="005B0A4E">
      <w:pPr>
        <w:ind w:left="720"/>
      </w:pPr>
      <w:r>
        <w:t>AGG proposes providing assistance with RAMI’s business development strategy to increase a commercial presence with European OEM, MRO and end-users. AGG is located in France and can easily travel throughout the region to represent RAMI interests, promote RAMI capabilities and uncover potential business opportunities. Examples of proposed projects include:</w:t>
      </w:r>
    </w:p>
    <w:p w14:paraId="0F604F77" w14:textId="28CE4646" w:rsidR="00E06AC0" w:rsidRDefault="00E06AC0" w:rsidP="00E06AC0">
      <w:pPr>
        <w:pStyle w:val="ListParagraph"/>
        <w:numPr>
          <w:ilvl w:val="1"/>
          <w:numId w:val="1"/>
        </w:numPr>
      </w:pPr>
      <w:r>
        <w:t>Focus on Thales and Airbus</w:t>
      </w:r>
    </w:p>
    <w:p w14:paraId="0C6AA98C" w14:textId="32872419" w:rsidR="00E06AC0" w:rsidRDefault="00E06AC0" w:rsidP="00E06AC0">
      <w:pPr>
        <w:pStyle w:val="ListParagraph"/>
        <w:numPr>
          <w:ilvl w:val="2"/>
          <w:numId w:val="1"/>
        </w:numPr>
      </w:pPr>
      <w:r>
        <w:t>Helicopter and fixed wing advocacy for RAMI</w:t>
      </w:r>
    </w:p>
    <w:p w14:paraId="0580A6C8" w14:textId="6F48EDBF" w:rsidR="00E06AC0" w:rsidRDefault="00E06AC0" w:rsidP="00E06AC0">
      <w:pPr>
        <w:pStyle w:val="ListParagraph"/>
        <w:numPr>
          <w:ilvl w:val="2"/>
          <w:numId w:val="1"/>
        </w:numPr>
      </w:pPr>
      <w:r>
        <w:t>New program and resourcing of products with RAMI products</w:t>
      </w:r>
    </w:p>
    <w:p w14:paraId="5BD5AB66" w14:textId="2EE11210" w:rsidR="00582A9A" w:rsidRDefault="00582A9A" w:rsidP="00E06AC0">
      <w:pPr>
        <w:pStyle w:val="ListParagraph"/>
        <w:numPr>
          <w:ilvl w:val="2"/>
          <w:numId w:val="1"/>
        </w:numPr>
      </w:pPr>
      <w:r>
        <w:t>Electronic manufacturing through new RAMI Europe facility</w:t>
      </w:r>
    </w:p>
    <w:p w14:paraId="319BF5B1" w14:textId="376170FD" w:rsidR="00E06AC0" w:rsidRDefault="00E06AC0" w:rsidP="00E06AC0">
      <w:pPr>
        <w:pStyle w:val="ListParagraph"/>
        <w:numPr>
          <w:ilvl w:val="1"/>
          <w:numId w:val="1"/>
        </w:numPr>
      </w:pPr>
      <w:r>
        <w:t>Focus on other potential customers in Europe</w:t>
      </w:r>
      <w:r w:rsidR="00582A9A">
        <w:t xml:space="preserve"> for current products and future manufacturing capability</w:t>
      </w:r>
    </w:p>
    <w:p w14:paraId="461BBF82" w14:textId="110D71A4" w:rsidR="00E06AC0" w:rsidRDefault="0044197A" w:rsidP="00E06AC0">
      <w:pPr>
        <w:pStyle w:val="ListParagraph"/>
        <w:numPr>
          <w:ilvl w:val="2"/>
          <w:numId w:val="1"/>
        </w:numPr>
      </w:pPr>
      <w:proofErr w:type="spellStart"/>
      <w:r>
        <w:t>Axnes</w:t>
      </w:r>
      <w:proofErr w:type="spellEnd"/>
    </w:p>
    <w:p w14:paraId="4BCD6AE8" w14:textId="5E2827AB" w:rsidR="0044197A" w:rsidRDefault="0044197A" w:rsidP="00E06AC0">
      <w:pPr>
        <w:pStyle w:val="ListParagraph"/>
        <w:numPr>
          <w:ilvl w:val="2"/>
          <w:numId w:val="1"/>
        </w:numPr>
      </w:pPr>
      <w:r>
        <w:t>TQ?</w:t>
      </w:r>
    </w:p>
    <w:p w14:paraId="4586C46E" w14:textId="22C089FE" w:rsidR="0044197A" w:rsidRPr="005B0A4E" w:rsidRDefault="0044197A" w:rsidP="005B0A4E">
      <w:pPr>
        <w:pStyle w:val="ListParagraph"/>
        <w:numPr>
          <w:ilvl w:val="0"/>
          <w:numId w:val="1"/>
        </w:numPr>
        <w:spacing w:before="240"/>
        <w:contextualSpacing w:val="0"/>
        <w:rPr>
          <w:b/>
          <w:bCs/>
        </w:rPr>
      </w:pPr>
      <w:r w:rsidRPr="005B0A4E">
        <w:rPr>
          <w:b/>
          <w:bCs/>
        </w:rPr>
        <w:t>Pursuit of Becker France</w:t>
      </w:r>
    </w:p>
    <w:p w14:paraId="2C8C2C06" w14:textId="0293F790" w:rsidR="005B0A4E" w:rsidRDefault="005B0A4E" w:rsidP="005B0A4E">
      <w:pPr>
        <w:ind w:left="720"/>
      </w:pPr>
      <w:r>
        <w:t>AGG has provided continued financial, business and meeting support to RAMI in pursuit of the Becker France acquisition opportunity. Continuing this activity, AGG pro</w:t>
      </w:r>
      <w:r w:rsidR="001D66C8">
        <w:t xml:space="preserve">poses to continue with the support of RAMI’s </w:t>
      </w:r>
      <w:r w:rsidR="001D66C8">
        <w:t xml:space="preserve">acquisition </w:t>
      </w:r>
      <w:r w:rsidR="001D66C8">
        <w:t>pursuit with the following example activities:</w:t>
      </w:r>
    </w:p>
    <w:p w14:paraId="49A4FB14" w14:textId="3C3E32C7" w:rsidR="0044197A" w:rsidRDefault="0044197A" w:rsidP="0044197A">
      <w:pPr>
        <w:pStyle w:val="ListParagraph"/>
        <w:numPr>
          <w:ilvl w:val="1"/>
          <w:numId w:val="1"/>
        </w:numPr>
      </w:pPr>
      <w:r>
        <w:t>Coordinate the presentation of offer to purchase Becker France</w:t>
      </w:r>
    </w:p>
    <w:p w14:paraId="392ED41C" w14:textId="4E11893F" w:rsidR="0044197A" w:rsidRDefault="0044197A" w:rsidP="0044197A">
      <w:pPr>
        <w:pStyle w:val="ListParagraph"/>
        <w:numPr>
          <w:ilvl w:val="1"/>
          <w:numId w:val="1"/>
        </w:numPr>
      </w:pPr>
      <w:r>
        <w:t>Provide on-site meeting and representation at Becker, Becker France</w:t>
      </w:r>
    </w:p>
    <w:p w14:paraId="214F6FF2" w14:textId="60701283" w:rsidR="0044197A" w:rsidRDefault="0044197A" w:rsidP="0044197A">
      <w:pPr>
        <w:pStyle w:val="ListParagraph"/>
        <w:numPr>
          <w:ilvl w:val="1"/>
          <w:numId w:val="1"/>
        </w:numPr>
      </w:pPr>
      <w:r>
        <w:t>Continue communication and engagement with Becker for future opportunities to acquire Becker France should initial offer be deferred</w:t>
      </w:r>
    </w:p>
    <w:p w14:paraId="11CB095C" w14:textId="4C930212" w:rsidR="0044197A" w:rsidRDefault="0044197A" w:rsidP="005B0A4E">
      <w:pPr>
        <w:pStyle w:val="ListParagraph"/>
        <w:numPr>
          <w:ilvl w:val="0"/>
          <w:numId w:val="1"/>
        </w:numPr>
        <w:spacing w:before="240"/>
        <w:contextualSpacing w:val="0"/>
        <w:rPr>
          <w:b/>
          <w:bCs/>
        </w:rPr>
      </w:pPr>
      <w:r w:rsidRPr="005B0A4E">
        <w:rPr>
          <w:b/>
          <w:bCs/>
        </w:rPr>
        <w:t>Development of European commercial presence – “RAMI Swiss Strategy”</w:t>
      </w:r>
    </w:p>
    <w:p w14:paraId="66E3DC9D" w14:textId="4B5F322B" w:rsidR="001D66C8" w:rsidRDefault="001D66C8" w:rsidP="001D66C8">
      <w:pPr>
        <w:ind w:left="720"/>
      </w:pPr>
      <w:r>
        <w:t>AGG understands and is able to support RAMI’s desire to establish a commercial presence to support in-region manufacturing and commercial offset requirements. As a parallel activity to the pursuit of Becker France, AGG proposes supporting RAMI in this activity</w:t>
      </w:r>
    </w:p>
    <w:p w14:paraId="05E81F04" w14:textId="77777777" w:rsidR="0044197A" w:rsidRDefault="0044197A" w:rsidP="0044197A">
      <w:pPr>
        <w:pStyle w:val="ListParagraph"/>
        <w:numPr>
          <w:ilvl w:val="1"/>
          <w:numId w:val="1"/>
        </w:numPr>
      </w:pPr>
      <w:r>
        <w:t>Assist RAMI pursuit of European manufacturing facility</w:t>
      </w:r>
    </w:p>
    <w:p w14:paraId="3E00C5E8" w14:textId="19A1AA69" w:rsidR="0044197A" w:rsidRDefault="001D66C8" w:rsidP="0044197A">
      <w:pPr>
        <w:pStyle w:val="ListParagraph"/>
        <w:numPr>
          <w:ilvl w:val="1"/>
          <w:numId w:val="1"/>
        </w:numPr>
      </w:pPr>
      <w:r>
        <w:t>Travel to, evaluate and report to RAMI regarding potential facilities</w:t>
      </w:r>
    </w:p>
    <w:p w14:paraId="6A13360B" w14:textId="1B6DD626" w:rsidR="001D66C8" w:rsidRDefault="001D66C8" w:rsidP="0044197A">
      <w:pPr>
        <w:pStyle w:val="ListParagraph"/>
        <w:numPr>
          <w:ilvl w:val="1"/>
          <w:numId w:val="1"/>
        </w:numPr>
      </w:pPr>
      <w:r>
        <w:t>Organize meetings, provide on-site representation on behalf of RAMI</w:t>
      </w:r>
    </w:p>
    <w:p w14:paraId="5FBD3064" w14:textId="399B102D" w:rsidR="001D66C8" w:rsidRDefault="001D66C8" w:rsidP="0044197A">
      <w:pPr>
        <w:pStyle w:val="ListParagraph"/>
        <w:numPr>
          <w:ilvl w:val="1"/>
          <w:numId w:val="1"/>
        </w:numPr>
      </w:pPr>
      <w:r>
        <w:t>Assist RAMI in securing legal and financial representation as needed</w:t>
      </w:r>
    </w:p>
    <w:sectPr w:rsidR="001D66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E4D3F" w14:textId="77777777" w:rsidR="007D5F71" w:rsidRDefault="007D5F71" w:rsidP="007D5F71">
      <w:pPr>
        <w:spacing w:after="0" w:line="240" w:lineRule="auto"/>
      </w:pPr>
      <w:r>
        <w:separator/>
      </w:r>
    </w:p>
  </w:endnote>
  <w:endnote w:type="continuationSeparator" w:id="0">
    <w:p w14:paraId="73D5CEC4" w14:textId="77777777" w:rsidR="007D5F71" w:rsidRDefault="007D5F71" w:rsidP="007D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2D4B6" w14:textId="77777777" w:rsidR="007D5F71" w:rsidRDefault="007D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14C09" w14:textId="77777777" w:rsidR="007D5F71" w:rsidRDefault="007D5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8258" w14:textId="77777777" w:rsidR="007D5F71" w:rsidRDefault="007D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1CE0E" w14:textId="77777777" w:rsidR="007D5F71" w:rsidRDefault="007D5F71" w:rsidP="007D5F71">
      <w:pPr>
        <w:spacing w:after="0" w:line="240" w:lineRule="auto"/>
      </w:pPr>
      <w:r>
        <w:separator/>
      </w:r>
    </w:p>
  </w:footnote>
  <w:footnote w:type="continuationSeparator" w:id="0">
    <w:p w14:paraId="0DB73080" w14:textId="77777777" w:rsidR="007D5F71" w:rsidRDefault="007D5F71" w:rsidP="007D5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72A2" w14:textId="77777777" w:rsidR="007D5F71" w:rsidRDefault="007D5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6529916"/>
      <w:docPartObj>
        <w:docPartGallery w:val="Watermarks"/>
        <w:docPartUnique/>
      </w:docPartObj>
    </w:sdtPr>
    <w:sdtContent>
      <w:p w14:paraId="7F5F6861" w14:textId="5D8ED3A8" w:rsidR="007D5F71" w:rsidRDefault="007D5F71">
        <w:pPr>
          <w:pStyle w:val="Header"/>
        </w:pPr>
        <w:r>
          <w:rPr>
            <w:noProof/>
          </w:rPr>
          <w:pict w14:anchorId="32EC5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7F8D7" w14:textId="77777777" w:rsidR="007D5F71" w:rsidRDefault="007D5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60529"/>
    <w:multiLevelType w:val="hybridMultilevel"/>
    <w:tmpl w:val="4F665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C0"/>
    <w:rsid w:val="001D66C8"/>
    <w:rsid w:val="0044197A"/>
    <w:rsid w:val="00580ECA"/>
    <w:rsid w:val="00582A9A"/>
    <w:rsid w:val="005B0A4E"/>
    <w:rsid w:val="007D5F71"/>
    <w:rsid w:val="00BA1FE3"/>
    <w:rsid w:val="00E0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5EF56D"/>
  <w15:chartTrackingRefBased/>
  <w15:docId w15:val="{D8A2AFE5-CAE0-4518-9377-F7906236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AC0"/>
    <w:pPr>
      <w:ind w:left="720"/>
      <w:contextualSpacing/>
    </w:pPr>
  </w:style>
  <w:style w:type="paragraph" w:styleId="BalloonText">
    <w:name w:val="Balloon Text"/>
    <w:basedOn w:val="Normal"/>
    <w:link w:val="BalloonTextChar"/>
    <w:uiPriority w:val="99"/>
    <w:semiHidden/>
    <w:unhideWhenUsed/>
    <w:rsid w:val="00441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7A"/>
    <w:rPr>
      <w:rFonts w:ascii="Segoe UI" w:hAnsi="Segoe UI" w:cs="Segoe UI"/>
      <w:sz w:val="18"/>
      <w:szCs w:val="18"/>
    </w:rPr>
  </w:style>
  <w:style w:type="paragraph" w:styleId="Header">
    <w:name w:val="header"/>
    <w:basedOn w:val="Normal"/>
    <w:link w:val="HeaderChar"/>
    <w:uiPriority w:val="99"/>
    <w:unhideWhenUsed/>
    <w:rsid w:val="007D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F71"/>
  </w:style>
  <w:style w:type="paragraph" w:styleId="Footer">
    <w:name w:val="footer"/>
    <w:basedOn w:val="Normal"/>
    <w:link w:val="FooterChar"/>
    <w:uiPriority w:val="99"/>
    <w:unhideWhenUsed/>
    <w:rsid w:val="007D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4</cp:revision>
  <dcterms:created xsi:type="dcterms:W3CDTF">2020-07-09T16:24:00Z</dcterms:created>
  <dcterms:modified xsi:type="dcterms:W3CDTF">2020-07-14T15:55:00Z</dcterms:modified>
</cp:coreProperties>
</file>