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94E57" w14:textId="77777777" w:rsidR="00AD7C72" w:rsidRDefault="00AD7C72" w:rsidP="00AD7C72">
      <w:pPr>
        <w:spacing w:before="0" w:after="0" w:line="240" w:lineRule="auto"/>
      </w:pPr>
      <w:bookmarkStart w:id="0" w:name="_Hlk536602981"/>
    </w:p>
    <w:bookmarkEnd w:id="0"/>
    <w:p w14:paraId="78DC6AE2" w14:textId="0E650F1A" w:rsidR="00EB078F" w:rsidRPr="00784B33" w:rsidRDefault="00E9443A" w:rsidP="00EB078F">
      <w:pPr>
        <w:tabs>
          <w:tab w:val="right" w:pos="9270"/>
        </w:tabs>
        <w:spacing w:before="0" w:after="0" w:line="240" w:lineRule="auto"/>
        <w:rPr>
          <w:sz w:val="28"/>
        </w:rPr>
      </w:pPr>
      <w:r>
        <w:rPr>
          <w:rFonts w:cstheme="minorHAnsi"/>
          <w:noProof/>
          <w:color w:val="000000" w:themeColor="text1"/>
          <w:kern w:val="24"/>
          <w:szCs w:val="22"/>
        </w:rPr>
        <w:drawing>
          <wp:anchor distT="0" distB="0" distL="114300" distR="114300" simplePos="0" relativeHeight="251658240" behindDoc="0" locked="0" layoutInCell="1" allowOverlap="1" wp14:anchorId="029624DC" wp14:editId="7225A937">
            <wp:simplePos x="0" y="0"/>
            <wp:positionH relativeFrom="column">
              <wp:posOffset>4700905</wp:posOffset>
            </wp:positionH>
            <wp:positionV relativeFrom="paragraph">
              <wp:posOffset>146685</wp:posOffset>
            </wp:positionV>
            <wp:extent cx="1307465" cy="1150620"/>
            <wp:effectExtent l="2223" t="0" r="9207" b="9208"/>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010236.JPG"/>
                    <pic:cNvPicPr/>
                  </pic:nvPicPr>
                  <pic:blipFill rotWithShape="1">
                    <a:blip r:embed="rId7" cstate="print">
                      <a:extLst>
                        <a:ext uri="{BEBA8EAE-BF5A-486C-A8C5-ECC9F3942E4B}">
                          <a14:imgProps xmlns:a14="http://schemas.microsoft.com/office/drawing/2010/main">
                            <a14:imgLayer r:embed="rId8">
                              <a14:imgEffect>
                                <a14:brightnessContrast bright="18000"/>
                              </a14:imgEffect>
                            </a14:imgLayer>
                          </a14:imgProps>
                        </a:ext>
                        <a:ext uri="{28A0092B-C50C-407E-A947-70E740481C1C}">
                          <a14:useLocalDpi xmlns:a14="http://schemas.microsoft.com/office/drawing/2010/main" val="0"/>
                        </a:ext>
                      </a:extLst>
                    </a:blip>
                    <a:srcRect l="14815"/>
                    <a:stretch/>
                  </pic:blipFill>
                  <pic:spPr bwMode="auto">
                    <a:xfrm rot="5400000">
                      <a:off x="0" y="0"/>
                      <a:ext cx="1307465" cy="1150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078F" w:rsidRPr="00B635B1">
        <w:rPr>
          <w:b/>
          <w:sz w:val="28"/>
        </w:rPr>
        <w:t>Lee Carlson</w:t>
      </w:r>
      <w:r w:rsidR="00EB078F">
        <w:rPr>
          <w:b/>
          <w:sz w:val="28"/>
        </w:rPr>
        <w:tab/>
      </w:r>
      <w:r w:rsidR="00EB078F" w:rsidRPr="006251B7">
        <w:rPr>
          <w:sz w:val="24"/>
        </w:rPr>
        <w:t>Co-Founder &amp; Managing Partner – Marketing &amp; Sales Lead</w:t>
      </w:r>
    </w:p>
    <w:p w14:paraId="3AFD4DDF" w14:textId="472D3809" w:rsidR="00EB078F" w:rsidRPr="00871DD9" w:rsidRDefault="00EB078F" w:rsidP="00EB078F">
      <w:pPr>
        <w:tabs>
          <w:tab w:val="right" w:pos="9270"/>
        </w:tabs>
        <w:spacing w:before="0" w:after="0" w:line="240" w:lineRule="auto"/>
      </w:pPr>
      <w:r w:rsidRPr="00871DD9">
        <w:t>866 Washington Drive, NE</w:t>
      </w:r>
    </w:p>
    <w:p w14:paraId="22A141E6" w14:textId="4D77B325" w:rsidR="00EB078F" w:rsidRPr="00AD7C72" w:rsidRDefault="00EB078F" w:rsidP="00EB078F">
      <w:pPr>
        <w:tabs>
          <w:tab w:val="right" w:pos="9270"/>
        </w:tabs>
        <w:spacing w:before="0" w:line="240" w:lineRule="auto"/>
      </w:pPr>
      <w:r w:rsidRPr="00871DD9">
        <w:rPr>
          <w:b/>
          <w:noProof/>
          <w:lang w:eastAsia="en-US"/>
        </w:rPr>
        <w:t xml:space="preserve">Grand Rapids, Michigan USA 49505 </w:t>
      </w:r>
      <w:r w:rsidRPr="00D35B99">
        <w:rPr>
          <w:noProof/>
          <w:lang w:eastAsia="en-US"/>
        </w:rPr>
        <w:sym w:font="Wingdings" w:char="F0A7"/>
      </w:r>
      <w:r w:rsidRPr="00D35B99">
        <w:rPr>
          <w:noProof/>
          <w:lang w:eastAsia="en-US"/>
        </w:rPr>
        <w:t xml:space="preserve"> +1.616.558.7622 </w:t>
      </w:r>
      <w:r w:rsidRPr="00D35B99">
        <w:rPr>
          <w:noProof/>
          <w:lang w:eastAsia="en-US"/>
        </w:rPr>
        <w:sym w:font="Wingdings" w:char="F0A7"/>
      </w:r>
      <w:r w:rsidRPr="00D35B99">
        <w:rPr>
          <w:noProof/>
          <w:lang w:eastAsia="en-US"/>
        </w:rPr>
        <w:t xml:space="preserve"> </w:t>
      </w:r>
      <w:r w:rsidRPr="00D35B99">
        <w:t>lee</w:t>
      </w:r>
      <w:r w:rsidRPr="00AD7C72">
        <w:t>.carlson@greygrp.com</w:t>
      </w:r>
    </w:p>
    <w:p w14:paraId="1F69DEE3" w14:textId="05FE7898" w:rsidR="00EB078F" w:rsidRPr="003D2C40" w:rsidRDefault="00EB078F" w:rsidP="00EB078F">
      <w:pPr>
        <w:spacing w:before="0" w:after="120"/>
        <w:jc w:val="both"/>
        <w:rPr>
          <w:rFonts w:cstheme="minorHAnsi"/>
          <w:color w:val="000000" w:themeColor="text1"/>
          <w:kern w:val="24"/>
          <w:szCs w:val="22"/>
        </w:rPr>
      </w:pPr>
      <w:r w:rsidRPr="003D2C40">
        <w:rPr>
          <w:rFonts w:cstheme="minorHAnsi"/>
          <w:color w:val="000000" w:themeColor="text1"/>
          <w:kern w:val="24"/>
          <w:szCs w:val="22"/>
        </w:rPr>
        <w:t>Lee Carlson is Co-Founder, Managing Partner, ADS-B Global, LLC, and a recognized leading avionics knowledge provider, helping clients in understanding, implementing and preparing for worldwide air traffic modernization.</w:t>
      </w:r>
    </w:p>
    <w:p w14:paraId="3B986522" w14:textId="77777777" w:rsidR="00EB078F" w:rsidRPr="003D2C40" w:rsidRDefault="00EB078F" w:rsidP="00EB078F">
      <w:pPr>
        <w:spacing w:before="0" w:after="120"/>
        <w:jc w:val="both"/>
        <w:rPr>
          <w:rFonts w:cstheme="minorHAnsi"/>
          <w:color w:val="000000" w:themeColor="text1"/>
          <w:kern w:val="24"/>
          <w:szCs w:val="22"/>
        </w:rPr>
      </w:pPr>
      <w:r w:rsidRPr="003D2C40">
        <w:rPr>
          <w:rFonts w:cstheme="minorHAnsi"/>
          <w:color w:val="000000" w:themeColor="text1"/>
          <w:kern w:val="24"/>
          <w:szCs w:val="22"/>
        </w:rPr>
        <w:t>Mr. Carlson brings product development, sales, marketing and technical expertise to The Grey Group. With a strong, customer-centric focus on market analysis and product conceptualization, Carlson draws on his background with L3 Technologies, Smiths Aerospace (now GE Aviatio</w:t>
      </w:r>
      <w:bookmarkStart w:id="1" w:name="_GoBack"/>
      <w:bookmarkEnd w:id="1"/>
      <w:r w:rsidRPr="003D2C40">
        <w:rPr>
          <w:rFonts w:cstheme="minorHAnsi"/>
          <w:color w:val="000000" w:themeColor="text1"/>
          <w:kern w:val="24"/>
          <w:szCs w:val="22"/>
        </w:rPr>
        <w:t>n) and The Boeing Company where his career has included roles in sales, marketing, project management, alliance management and engineering.</w:t>
      </w:r>
    </w:p>
    <w:p w14:paraId="606CABCE" w14:textId="77777777" w:rsidR="00EB078F" w:rsidRPr="003D2C40" w:rsidRDefault="00EB078F" w:rsidP="00EB078F">
      <w:pPr>
        <w:spacing w:before="0" w:after="120"/>
        <w:jc w:val="both"/>
        <w:rPr>
          <w:rFonts w:cstheme="minorHAnsi"/>
          <w:color w:val="000000" w:themeColor="text1"/>
          <w:kern w:val="24"/>
          <w:szCs w:val="22"/>
        </w:rPr>
      </w:pPr>
      <w:r w:rsidRPr="003D2C40">
        <w:rPr>
          <w:rFonts w:cstheme="minorHAnsi"/>
          <w:color w:val="000000" w:themeColor="text1"/>
          <w:kern w:val="24"/>
          <w:szCs w:val="22"/>
        </w:rPr>
        <w:t>Carlson’s strong entrepreneurial skills are reflected in guiding the development of new products from initial business case presentation through the successful product launch of several key innovations. In 2017, Carlson established an independent contracting and consulting practice that includes client avionics companies, STC engineering facilities and several other aerospace concerns.</w:t>
      </w:r>
    </w:p>
    <w:p w14:paraId="4407F19A" w14:textId="77777777" w:rsidR="00EB078F" w:rsidRPr="003D2C40" w:rsidRDefault="00EB078F" w:rsidP="00EB078F">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been an invited presenter at conferences of Aircraft Electronics Association, AOPA Pilot Forums, World Aviation Training Summits, International Society of Air Safety Investigators and SAE International. Lee has participated in EUROCAE, AEEC, RTCA and FAA NextGen committees and was appointed to the Loss of Control Joint Safety Implementation Team, a national joint government/industry safety advisory board tasked with developing recommendations to improve pilot training and reduce civilian aviation accident rates.</w:t>
      </w:r>
    </w:p>
    <w:p w14:paraId="7FCC6CC5" w14:textId="77777777" w:rsidR="00EB078F" w:rsidRPr="003D2C40" w:rsidRDefault="00EB078F" w:rsidP="00EB078F">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subject matter expertise with voice and data recorder products, transponder and ADS-B systems, infrared imaging products, flight management systems, cockpit display products and other integrated and federated avionics systems.</w:t>
      </w:r>
    </w:p>
    <w:p w14:paraId="6075BAE0" w14:textId="77777777" w:rsidR="00EB078F" w:rsidRPr="003D2C40" w:rsidRDefault="00EB078F" w:rsidP="00EB078F">
      <w:pPr>
        <w:spacing w:before="0" w:after="120"/>
        <w:jc w:val="both"/>
        <w:rPr>
          <w:rFonts w:cstheme="minorHAnsi"/>
          <w:color w:val="000000" w:themeColor="text1"/>
          <w:kern w:val="24"/>
          <w:szCs w:val="22"/>
        </w:rPr>
      </w:pPr>
      <w:r w:rsidRPr="003D2C40">
        <w:rPr>
          <w:rFonts w:cstheme="minorHAnsi"/>
          <w:color w:val="000000" w:themeColor="text1"/>
          <w:kern w:val="24"/>
          <w:szCs w:val="22"/>
        </w:rPr>
        <w:t>Lee holds a Bachelor of Science degree in Computer Science f</w:t>
      </w:r>
      <w:r>
        <w:rPr>
          <w:rFonts w:cstheme="minorHAnsi"/>
          <w:color w:val="000000" w:themeColor="text1"/>
          <w:kern w:val="24"/>
          <w:szCs w:val="22"/>
        </w:rPr>
        <w:t>rom</w:t>
      </w:r>
      <w:r w:rsidRPr="003D2C40">
        <w:rPr>
          <w:rFonts w:cstheme="minorHAnsi"/>
          <w:color w:val="000000" w:themeColor="text1"/>
          <w:kern w:val="24"/>
          <w:szCs w:val="22"/>
        </w:rPr>
        <w:t xml:space="preserve"> the Michigan State University College of Engineering. Carlson also has a Private Pilot certificate.</w:t>
      </w:r>
    </w:p>
    <w:p w14:paraId="681483AF" w14:textId="790D3941" w:rsidR="00EB078F" w:rsidRDefault="00EB078F" w:rsidP="00EB078F">
      <w:pPr>
        <w:spacing w:before="0"/>
      </w:pPr>
    </w:p>
    <w:p w14:paraId="2F9635EB" w14:textId="05F73C99" w:rsidR="00E333CA" w:rsidRPr="00E333CA" w:rsidRDefault="00E333CA" w:rsidP="00EB078F">
      <w:pPr>
        <w:tabs>
          <w:tab w:val="right" w:pos="9270"/>
        </w:tabs>
        <w:spacing w:before="0" w:after="0" w:line="240" w:lineRule="auto"/>
      </w:pPr>
    </w:p>
    <w:sectPr w:rsidR="00E333CA" w:rsidRPr="00E333CA"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4BDB" w14:textId="77777777" w:rsidR="004A7348" w:rsidRDefault="004A7348">
      <w:pPr>
        <w:spacing w:after="0" w:line="240" w:lineRule="auto"/>
      </w:pPr>
      <w:r>
        <w:separator/>
      </w:r>
    </w:p>
    <w:p w14:paraId="3AC3EDD8" w14:textId="77777777" w:rsidR="004A7348" w:rsidRDefault="004A7348"/>
  </w:endnote>
  <w:endnote w:type="continuationSeparator" w:id="0">
    <w:p w14:paraId="4E75EBEE" w14:textId="77777777" w:rsidR="004A7348" w:rsidRDefault="004A7348">
      <w:pPr>
        <w:spacing w:after="0" w:line="240" w:lineRule="auto"/>
      </w:pPr>
      <w:r>
        <w:continuationSeparator/>
      </w:r>
    </w:p>
    <w:p w14:paraId="1CE8E8EC" w14:textId="77777777" w:rsidR="004A7348" w:rsidRDefault="004A7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5A20" w14:textId="5F43539F" w:rsidR="00EA128D" w:rsidRPr="00EA128D" w:rsidRDefault="00EA128D" w:rsidP="00EA128D">
    <w:pPr>
      <w:pBdr>
        <w:top w:val="single" w:sz="4" w:space="1" w:color="auto"/>
      </w:pBdr>
      <w:tabs>
        <w:tab w:val="left" w:pos="0"/>
        <w:tab w:val="center" w:pos="4680"/>
        <w:tab w:val="right" w:pos="9360"/>
      </w:tabs>
      <w:spacing w:before="0" w:after="0" w:line="240" w:lineRule="auto"/>
      <w:jc w:val="center"/>
      <w:rPr>
        <w:rFonts w:cs="Arial"/>
        <w:color w:val="595959" w:themeColor="text1" w:themeTint="A6"/>
        <w:sz w:val="24"/>
        <w:szCs w:val="6"/>
      </w:rPr>
    </w:pPr>
    <w:bookmarkStart w:id="6" w:name="_Hlk536195228"/>
    <w:r w:rsidRPr="00EA128D">
      <w:rPr>
        <w:rFonts w:cs="Arial"/>
        <w:color w:val="595959" w:themeColor="text1" w:themeTint="A6"/>
        <w:sz w:val="24"/>
        <w:szCs w:val="6"/>
      </w:rPr>
      <w:t>Grand Rapids, MI US</w:t>
    </w:r>
    <w:r w:rsidR="007E7D8F">
      <w:rPr>
        <w:rFonts w:cs="Arial"/>
        <w:color w:val="595959" w:themeColor="text1" w:themeTint="A6"/>
        <w:sz w:val="24"/>
        <w:szCs w:val="6"/>
      </w:rPr>
      <w:t>A</w:t>
    </w:r>
    <w:r w:rsidRPr="00EA128D">
      <w:rPr>
        <w:rFonts w:cs="Arial"/>
        <w:color w:val="595959" w:themeColor="text1" w:themeTint="A6"/>
        <w:sz w:val="24"/>
        <w:szCs w:val="6"/>
      </w:rPr>
      <w:tab/>
      <w:t>Phoenix, AZ USA</w:t>
    </w:r>
    <w:r w:rsidR="00E333CA">
      <w:rPr>
        <w:rFonts w:cs="Arial"/>
        <w:color w:val="595959" w:themeColor="text1" w:themeTint="A6"/>
        <w:sz w:val="24"/>
        <w:szCs w:val="6"/>
      </w:rPr>
      <w:t xml:space="preserve"> – Main Office</w:t>
    </w:r>
    <w:r w:rsidRPr="00EA128D">
      <w:rPr>
        <w:rFonts w:cs="Arial"/>
        <w:color w:val="595959" w:themeColor="text1" w:themeTint="A6"/>
        <w:sz w:val="24"/>
        <w:szCs w:val="6"/>
      </w:rPr>
      <w:tab/>
      <w:t>Strasbourg, France</w:t>
    </w:r>
  </w:p>
  <w:p w14:paraId="7B6E5B6F" w14:textId="77777777" w:rsidR="00EA128D" w:rsidRPr="00EA128D" w:rsidRDefault="00EA128D" w:rsidP="00EA128D">
    <w:pPr>
      <w:pBdr>
        <w:top w:val="single" w:sz="4" w:space="1" w:color="auto"/>
      </w:pBdr>
      <w:spacing w:before="0" w:after="120"/>
      <w:jc w:val="center"/>
      <w:rPr>
        <w:rFonts w:cs="Arial"/>
        <w:color w:val="000000"/>
        <w:sz w:val="16"/>
        <w:szCs w:val="6"/>
      </w:rPr>
    </w:pPr>
    <w:r w:rsidRPr="00EA128D">
      <w:rPr>
        <w:rFonts w:cs="Arial"/>
        <w:color w:val="000000"/>
        <w:sz w:val="16"/>
        <w:szCs w:val="6"/>
      </w:rPr>
      <w:t>This document and any data included are the property of The Grey Group LLC. They cannot be reproduced, disclosed or utilized without prior written approval of The Grey Group LLC.</w:t>
    </w:r>
  </w:p>
  <w:bookmarkEnd w:id="6"/>
  <w:p w14:paraId="53B69B0C" w14:textId="77777777" w:rsidR="00EA128D" w:rsidRPr="00EA128D" w:rsidRDefault="00EA128D" w:rsidP="00EA128D">
    <w:pPr>
      <w:jc w:val="center"/>
      <w:rPr>
        <w:rFonts w:cs="Arial"/>
        <w:color w:val="000000"/>
        <w:sz w:val="16"/>
        <w:szCs w:val="6"/>
      </w:rPr>
    </w:pPr>
    <w:r w:rsidRPr="00EA128D">
      <w:rPr>
        <w:rFonts w:cs="Arial"/>
        <w:color w:val="000000"/>
        <w:sz w:val="16"/>
        <w:szCs w:val="6"/>
      </w:rPr>
      <w:t xml:space="preserve">Page </w:t>
    </w:r>
    <w:r w:rsidRPr="00EA128D">
      <w:rPr>
        <w:rFonts w:cs="Arial"/>
        <w:b/>
        <w:bCs/>
        <w:color w:val="000000"/>
        <w:sz w:val="16"/>
        <w:szCs w:val="6"/>
      </w:rPr>
      <w:fldChar w:fldCharType="begin"/>
    </w:r>
    <w:r w:rsidRPr="00EA128D">
      <w:rPr>
        <w:rFonts w:cs="Arial"/>
        <w:b/>
        <w:bCs/>
        <w:color w:val="000000"/>
        <w:sz w:val="16"/>
        <w:szCs w:val="6"/>
      </w:rPr>
      <w:instrText xml:space="preserve"> PAGE  \* Arabic  \* MERGEFORMAT </w:instrText>
    </w:r>
    <w:r w:rsidRPr="00EA128D">
      <w:rPr>
        <w:rFonts w:cs="Arial"/>
        <w:b/>
        <w:bCs/>
        <w:color w:val="000000"/>
        <w:sz w:val="16"/>
        <w:szCs w:val="6"/>
      </w:rPr>
      <w:fldChar w:fldCharType="separate"/>
    </w:r>
    <w:r w:rsidRPr="00EA128D">
      <w:rPr>
        <w:rFonts w:cs="Arial"/>
        <w:b/>
        <w:bCs/>
        <w:color w:val="000000"/>
        <w:sz w:val="16"/>
        <w:szCs w:val="6"/>
      </w:rPr>
      <w:t>1</w:t>
    </w:r>
    <w:r w:rsidRPr="00EA128D">
      <w:rPr>
        <w:rFonts w:cs="Arial"/>
        <w:b/>
        <w:bCs/>
        <w:color w:val="000000"/>
        <w:sz w:val="16"/>
        <w:szCs w:val="6"/>
      </w:rPr>
      <w:fldChar w:fldCharType="end"/>
    </w:r>
    <w:r w:rsidRPr="00EA128D">
      <w:rPr>
        <w:rFonts w:cs="Arial"/>
        <w:color w:val="000000"/>
        <w:sz w:val="16"/>
        <w:szCs w:val="6"/>
      </w:rPr>
      <w:t xml:space="preserve"> of </w:t>
    </w:r>
    <w:r w:rsidRPr="00EA128D">
      <w:rPr>
        <w:rFonts w:cs="Arial"/>
        <w:b/>
        <w:bCs/>
        <w:color w:val="000000"/>
        <w:sz w:val="16"/>
        <w:szCs w:val="6"/>
      </w:rPr>
      <w:fldChar w:fldCharType="begin"/>
    </w:r>
    <w:r w:rsidRPr="00EA128D">
      <w:rPr>
        <w:rFonts w:cs="Arial"/>
        <w:b/>
        <w:bCs/>
        <w:color w:val="000000"/>
        <w:sz w:val="16"/>
        <w:szCs w:val="6"/>
      </w:rPr>
      <w:instrText xml:space="preserve"> NUMPAGES  \* Arabic  \* MERGEFORMAT </w:instrText>
    </w:r>
    <w:r w:rsidRPr="00EA128D">
      <w:rPr>
        <w:rFonts w:cs="Arial"/>
        <w:b/>
        <w:bCs/>
        <w:color w:val="000000"/>
        <w:sz w:val="16"/>
        <w:szCs w:val="6"/>
      </w:rPr>
      <w:fldChar w:fldCharType="separate"/>
    </w:r>
    <w:r w:rsidRPr="00EA128D">
      <w:rPr>
        <w:rFonts w:cs="Arial"/>
        <w:b/>
        <w:bCs/>
        <w:color w:val="000000"/>
        <w:sz w:val="16"/>
        <w:szCs w:val="6"/>
      </w:rPr>
      <w:t>1</w:t>
    </w:r>
    <w:r w:rsidRPr="00EA128D">
      <w:rPr>
        <w:rFonts w:cs="Arial"/>
        <w:b/>
        <w:bCs/>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E26C" w14:textId="77777777" w:rsidR="00DE58EF" w:rsidRPr="00DE58EF"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24202300" w14:textId="77777777"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7FEB81B3"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Pr="00103D04">
      <w:rPr>
        <w:rFonts w:cs="Arial"/>
        <w:b/>
        <w:bCs/>
        <w:color w:val="000000"/>
        <w:sz w:val="16"/>
        <w:szCs w:val="6"/>
      </w:rPr>
      <w:fldChar w:fldCharType="separate"/>
    </w:r>
    <w:r w:rsidRPr="00103D04">
      <w:rPr>
        <w:rFonts w:cs="Arial"/>
        <w:b/>
        <w:bCs/>
        <w:noProof/>
        <w:color w:val="000000"/>
        <w:sz w:val="16"/>
        <w:szCs w:val="6"/>
      </w:rPr>
      <w:t>1</w:t>
    </w:r>
    <w:r w:rsidRPr="00103D04">
      <w:rPr>
        <w:rFonts w:cs="Arial"/>
        <w:b/>
        <w:bCs/>
        <w:color w:val="000000"/>
        <w:sz w:val="16"/>
        <w:szCs w:val="6"/>
      </w:rPr>
      <w:fldChar w:fldCharType="end"/>
    </w:r>
    <w:r w:rsidRPr="00103D04">
      <w:rPr>
        <w:rFonts w:cs="Arial"/>
        <w:color w:val="000000"/>
        <w:sz w:val="16"/>
        <w:szCs w:val="6"/>
      </w:rPr>
      <w:t xml:space="preserve"> of </w:t>
    </w:r>
    <w:r w:rsidRPr="00103D04">
      <w:rPr>
        <w:rFonts w:cs="Arial"/>
        <w:b/>
        <w:bCs/>
        <w:color w:val="000000"/>
        <w:sz w:val="16"/>
        <w:szCs w:val="6"/>
      </w:rPr>
      <w:fldChar w:fldCharType="begin"/>
    </w:r>
    <w:r w:rsidRPr="00103D04">
      <w:rPr>
        <w:rFonts w:cs="Arial"/>
        <w:b/>
        <w:bCs/>
        <w:color w:val="000000"/>
        <w:sz w:val="16"/>
        <w:szCs w:val="6"/>
      </w:rPr>
      <w:instrText xml:space="preserve"> NUMPAGES  \* Arabic  \* MERGEFORMAT </w:instrText>
    </w:r>
    <w:r w:rsidRPr="00103D04">
      <w:rPr>
        <w:rFonts w:cs="Arial"/>
        <w:b/>
        <w:bCs/>
        <w:color w:val="000000"/>
        <w:sz w:val="16"/>
        <w:szCs w:val="6"/>
      </w:rPr>
      <w:fldChar w:fldCharType="separate"/>
    </w:r>
    <w:r w:rsidRPr="00103D04">
      <w:rPr>
        <w:rFonts w:cs="Arial"/>
        <w:b/>
        <w:bCs/>
        <w:noProof/>
        <w:color w:val="000000"/>
        <w:sz w:val="16"/>
        <w:szCs w:val="6"/>
      </w:rPr>
      <w:t>2</w:t>
    </w:r>
    <w:r w:rsidRPr="00103D04">
      <w:rPr>
        <w:rFonts w:cs="Arial"/>
        <w:b/>
        <w:bCs/>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27FC5" w14:textId="77777777" w:rsidR="004A7348" w:rsidRDefault="004A7348">
      <w:pPr>
        <w:spacing w:after="0" w:line="240" w:lineRule="auto"/>
      </w:pPr>
      <w:r>
        <w:separator/>
      </w:r>
    </w:p>
    <w:p w14:paraId="6D8C9549" w14:textId="77777777" w:rsidR="004A7348" w:rsidRDefault="004A7348"/>
  </w:footnote>
  <w:footnote w:type="continuationSeparator" w:id="0">
    <w:p w14:paraId="7655F520" w14:textId="77777777" w:rsidR="004A7348" w:rsidRDefault="004A7348">
      <w:pPr>
        <w:spacing w:after="0" w:line="240" w:lineRule="auto"/>
      </w:pPr>
      <w:r>
        <w:continuationSeparator/>
      </w:r>
    </w:p>
    <w:p w14:paraId="5AA9BA78" w14:textId="77777777" w:rsidR="004A7348" w:rsidRDefault="004A7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6DF6" w14:textId="77777777" w:rsidR="00A125B7" w:rsidRDefault="00EA128D" w:rsidP="00A125B7">
    <w:pPr>
      <w:pStyle w:val="Heading1"/>
      <w:tabs>
        <w:tab w:val="center" w:pos="4320"/>
        <w:tab w:val="right" w:pos="9270"/>
      </w:tabs>
      <w:spacing w:before="0" w:line="240" w:lineRule="auto"/>
      <w:rPr>
        <w:rFonts w:ascii="Tahoma" w:hAnsi="Tahoma" w:cs="Tahoma"/>
        <w:color w:val="808080" w:themeColor="background1" w:themeShade="80"/>
        <w:sz w:val="16"/>
      </w:rPr>
    </w:pPr>
    <w:r w:rsidRPr="00E617CB">
      <w:rPr>
        <w:rFonts w:ascii="Tahoma" w:hAnsi="Tahoma" w:cs="Tahoma"/>
        <w:b/>
        <w:i/>
        <w:noProof/>
        <w:color w:val="808080" w:themeColor="background1" w:themeShade="80"/>
        <w:sz w:val="12"/>
      </w:rPr>
      <w:drawing>
        <wp:anchor distT="0" distB="0" distL="114300" distR="114300" simplePos="0" relativeHeight="251660288" behindDoc="0" locked="0" layoutInCell="1" allowOverlap="1" wp14:anchorId="39ECBED7" wp14:editId="4A621ED6">
          <wp:simplePos x="0" y="0"/>
          <wp:positionH relativeFrom="column">
            <wp:posOffset>36398</wp:posOffset>
          </wp:positionH>
          <wp:positionV relativeFrom="paragraph">
            <wp:posOffset>-318288</wp:posOffset>
          </wp:positionV>
          <wp:extent cx="321869" cy="414881"/>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14:sizeRelH relativeFrom="page">
            <wp14:pctWidth>0</wp14:pctWidth>
          </wp14:sizeRelH>
          <wp14:sizeRelV relativeFrom="page">
            <wp14:pctHeight>0</wp14:pctHeight>
          </wp14:sizeRelV>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Pr="00DE58EF">
      <w:rPr>
        <w:rFonts w:ascii="Tahoma" w:hAnsi="Tahoma" w:cs="Tahoma"/>
        <w:b/>
        <w:i/>
        <w:color w:val="808080" w:themeColor="background1" w:themeShade="80"/>
        <w:sz w:val="36"/>
      </w:rPr>
      <w:t>The</w:t>
    </w:r>
    <w:proofErr w:type="gramEnd"/>
    <w:r w:rsidRPr="00DE58EF">
      <w:rPr>
        <w:rFonts w:ascii="Tahoma" w:hAnsi="Tahoma" w:cs="Tahoma"/>
        <w:b/>
        <w:i/>
        <w:color w:val="808080" w:themeColor="background1" w:themeShade="80"/>
        <w:sz w:val="36"/>
      </w:rPr>
      <w:t xml:space="preserve"> Grey Group</w:t>
    </w:r>
    <w:r>
      <w:rPr>
        <w:rFonts w:ascii="Tahoma" w:hAnsi="Tahoma" w:cs="Tahoma"/>
        <w:b/>
        <w:i/>
        <w:color w:val="808080" w:themeColor="background1" w:themeShade="80"/>
      </w:rPr>
      <w:tab/>
    </w:r>
    <w:bookmarkStart w:id="2" w:name="_Hlk536623751"/>
    <w:bookmarkStart w:id="3" w:name="_Hlk536623752"/>
    <w:bookmarkStart w:id="4" w:name="_Hlk536623753"/>
    <w:bookmarkStart w:id="5" w:name="_Hlk536623754"/>
    <w:r w:rsidR="00A125B7">
      <w:rPr>
        <w:rFonts w:ascii="Tahoma" w:hAnsi="Tahoma" w:cs="Tahoma"/>
        <w:color w:val="808080" w:themeColor="background1" w:themeShade="80"/>
        <w:sz w:val="16"/>
      </w:rPr>
      <w:t>Registered Office</w:t>
    </w:r>
  </w:p>
  <w:p w14:paraId="27E715FC" w14:textId="77777777" w:rsidR="00A0106C" w:rsidRDefault="00A125B7" w:rsidP="004610F2">
    <w:pPr>
      <w:pStyle w:val="Heading1"/>
      <w:pBdr>
        <w:bottom w:val="single" w:sz="4" w:space="1" w:color="auto"/>
      </w:pBdr>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t xml:space="preserve"> 3</w:t>
    </w:r>
    <w:r w:rsidRPr="00DE58EF">
      <w:rPr>
        <w:rFonts w:ascii="Tahoma" w:hAnsi="Tahoma" w:cs="Tahoma"/>
        <w:color w:val="808080" w:themeColor="background1" w:themeShade="80"/>
        <w:sz w:val="16"/>
      </w:rPr>
      <w:t>3210 North 12</w:t>
    </w:r>
    <w:r w:rsidRPr="00DE58EF">
      <w:rPr>
        <w:rFonts w:ascii="Tahoma" w:hAnsi="Tahoma" w:cs="Tahoma"/>
        <w:color w:val="808080" w:themeColor="background1" w:themeShade="80"/>
        <w:sz w:val="16"/>
        <w:vertAlign w:val="superscript"/>
      </w:rPr>
      <w:t>th</w:t>
    </w:r>
    <w:r w:rsidRPr="00DE58EF">
      <w:rPr>
        <w:rFonts w:ascii="Tahoma" w:hAnsi="Tahoma" w:cs="Tahoma"/>
        <w:color w:val="808080" w:themeColor="background1" w:themeShade="80"/>
        <w:sz w:val="16"/>
      </w:rPr>
      <w:t xml:space="preserve"> Street</w:t>
    </w:r>
  </w:p>
  <w:p w14:paraId="5418A628" w14:textId="279E9C64" w:rsidR="00A125B7" w:rsidRPr="00DE58EF" w:rsidRDefault="002A57EF" w:rsidP="004610F2">
    <w:pPr>
      <w:pStyle w:val="Heading1"/>
      <w:pBdr>
        <w:bottom w:val="single" w:sz="4" w:space="1" w:color="auto"/>
      </w:pBdr>
      <w:tabs>
        <w:tab w:val="center" w:pos="4320"/>
        <w:tab w:val="right" w:pos="9270"/>
      </w:tabs>
      <w:spacing w:before="0" w:line="240" w:lineRule="auto"/>
      <w:rPr>
        <w:rFonts w:ascii="Tahoma" w:hAnsi="Tahoma" w:cs="Tahoma"/>
        <w:color w:val="808080" w:themeColor="background1" w:themeShade="80"/>
        <w:sz w:val="16"/>
      </w:rPr>
    </w:pPr>
    <w:hyperlink r:id="rId3" w:history="1">
      <w:r w:rsidR="00A0106C" w:rsidRPr="00A0106C">
        <w:rPr>
          <w:rStyle w:val="Hyperlink"/>
          <w:rFonts w:asciiTheme="minorHAnsi" w:hAnsiTheme="minorHAnsi" w:cstheme="minorHAnsi"/>
          <w:b/>
          <w:color w:val="595959" w:themeColor="text1" w:themeTint="A6"/>
          <w:sz w:val="18"/>
        </w:rPr>
        <w:t>contact@greygrp.com</w:t>
      </w:r>
    </w:hyperlink>
    <w:r w:rsidR="00A0106C" w:rsidRPr="00A0106C">
      <w:rPr>
        <w:rFonts w:ascii="Tahoma" w:hAnsi="Tahoma" w:cs="Tahoma"/>
        <w:color w:val="595959" w:themeColor="text1" w:themeTint="A6"/>
        <w:sz w:val="18"/>
      </w:rPr>
      <w:t xml:space="preserve"> </w:t>
    </w:r>
    <w:r w:rsidR="00A0106C">
      <w:rPr>
        <w:rFonts w:ascii="Tahoma" w:hAnsi="Tahoma" w:cs="Tahoma"/>
        <w:color w:val="808080" w:themeColor="background1" w:themeShade="80"/>
        <w:sz w:val="16"/>
      </w:rPr>
      <w:tab/>
    </w:r>
    <w:r w:rsidR="00A0106C">
      <w:rPr>
        <w:rFonts w:ascii="Tahoma" w:hAnsi="Tahoma" w:cs="Tahoma"/>
        <w:color w:val="808080" w:themeColor="background1" w:themeShade="80"/>
        <w:sz w:val="16"/>
      </w:rPr>
      <w:tab/>
    </w:r>
    <w:r w:rsidR="00A0106C" w:rsidRPr="00DE58EF">
      <w:rPr>
        <w:rFonts w:ascii="Tahoma" w:hAnsi="Tahoma" w:cs="Tahoma"/>
        <w:color w:val="808080" w:themeColor="background1" w:themeShade="80"/>
        <w:sz w:val="16"/>
      </w:rPr>
      <w:t>Phoenix, AZ USA 85085</w:t>
    </w:r>
    <w:r w:rsidR="00A0106C">
      <w:rPr>
        <w:rFonts w:ascii="Tahoma" w:hAnsi="Tahoma" w:cs="Tahoma"/>
        <w:color w:val="808080" w:themeColor="background1" w:themeShade="80"/>
        <w:sz w:val="16"/>
      </w:rPr>
      <w:t xml:space="preserve"> </w:t>
    </w:r>
    <w:r w:rsidR="00A0106C">
      <w:rPr>
        <w:rFonts w:ascii="Tahoma" w:hAnsi="Tahoma" w:cs="Tahoma"/>
        <w:color w:val="808080" w:themeColor="background1" w:themeShade="80"/>
        <w:sz w:val="16"/>
      </w:rPr>
      <w:sym w:font="Wingdings" w:char="F0A7"/>
    </w:r>
    <w:r w:rsidR="00A0106C" w:rsidRPr="00DE58EF">
      <w:rPr>
        <w:rFonts w:ascii="Tahoma" w:hAnsi="Tahoma" w:cs="Tahoma"/>
        <w:color w:val="808080" w:themeColor="background1" w:themeShade="80"/>
        <w:sz w:val="16"/>
      </w:rPr>
      <w:t xml:space="preserve"> +1.623.434.</w:t>
    </w:r>
    <w:r w:rsidR="00A0106C">
      <w:rPr>
        <w:rFonts w:ascii="Tahoma" w:hAnsi="Tahoma" w:cs="Tahoma"/>
        <w:color w:val="808080" w:themeColor="background1" w:themeShade="80"/>
        <w:sz w:val="16"/>
      </w:rPr>
      <w:t>1750</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638B" w14:textId="77777777"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7" w:name="_Hlk536195946"/>
    <w:bookmarkStart w:id="8" w:name="_Hlk536195947"/>
    <w:r w:rsidRPr="00E617CB">
      <w:rPr>
        <w:rFonts w:ascii="Tahoma" w:hAnsi="Tahoma" w:cs="Tahoma"/>
        <w:b/>
        <w:i/>
        <w:noProof/>
        <w:color w:val="808080" w:themeColor="background1" w:themeShade="80"/>
        <w:sz w:val="12"/>
      </w:rPr>
      <w:drawing>
        <wp:anchor distT="0" distB="0" distL="114300" distR="114300" simplePos="0" relativeHeight="251658240" behindDoc="0" locked="0" layoutInCell="1" allowOverlap="1" wp14:anchorId="3145E4B0" wp14:editId="616311D2">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14:sizeRelH relativeFrom="page">
            <wp14:pctWidth>0</wp14:pctWidth>
          </wp14:sizeRelH>
          <wp14:sizeRelV relativeFrom="page">
            <wp14:pctHeight>0</wp14:pctHeight>
          </wp14:sizeRelV>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r w:rsidR="00DE58EF" w:rsidRPr="00DE58EF">
      <w:rPr>
        <w:rFonts w:ascii="Tahoma" w:hAnsi="Tahoma" w:cs="Tahoma"/>
        <w:b/>
        <w:i/>
        <w:color w:val="808080" w:themeColor="background1" w:themeShade="80"/>
        <w:sz w:val="36"/>
      </w:rPr>
      <w:t>The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6A8D984C"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86"/>
    <w:rsid w:val="00053CAE"/>
    <w:rsid w:val="00082086"/>
    <w:rsid w:val="00084341"/>
    <w:rsid w:val="00096ECE"/>
    <w:rsid w:val="000F67CB"/>
    <w:rsid w:val="00103D04"/>
    <w:rsid w:val="0010443C"/>
    <w:rsid w:val="001271B6"/>
    <w:rsid w:val="001279E3"/>
    <w:rsid w:val="00152E53"/>
    <w:rsid w:val="00161E42"/>
    <w:rsid w:val="00164BA3"/>
    <w:rsid w:val="001B49A6"/>
    <w:rsid w:val="002117F2"/>
    <w:rsid w:val="002128C8"/>
    <w:rsid w:val="00217F5E"/>
    <w:rsid w:val="00230C0B"/>
    <w:rsid w:val="002A57EF"/>
    <w:rsid w:val="002A7720"/>
    <w:rsid w:val="002B5A3C"/>
    <w:rsid w:val="002D54DA"/>
    <w:rsid w:val="0032265C"/>
    <w:rsid w:val="0034332A"/>
    <w:rsid w:val="00384967"/>
    <w:rsid w:val="00390F86"/>
    <w:rsid w:val="003C17E2"/>
    <w:rsid w:val="00416A86"/>
    <w:rsid w:val="00423DE4"/>
    <w:rsid w:val="004610F2"/>
    <w:rsid w:val="004939C3"/>
    <w:rsid w:val="004A7348"/>
    <w:rsid w:val="004D4719"/>
    <w:rsid w:val="00507D3D"/>
    <w:rsid w:val="00515BEF"/>
    <w:rsid w:val="005D029E"/>
    <w:rsid w:val="00605429"/>
    <w:rsid w:val="006109F5"/>
    <w:rsid w:val="00630402"/>
    <w:rsid w:val="006A2514"/>
    <w:rsid w:val="006A6EE0"/>
    <w:rsid w:val="006B1778"/>
    <w:rsid w:val="006B674E"/>
    <w:rsid w:val="006E6AA5"/>
    <w:rsid w:val="007123B4"/>
    <w:rsid w:val="0075756B"/>
    <w:rsid w:val="007C6E02"/>
    <w:rsid w:val="007E7D8F"/>
    <w:rsid w:val="00870BFF"/>
    <w:rsid w:val="00884301"/>
    <w:rsid w:val="00884772"/>
    <w:rsid w:val="008F2E16"/>
    <w:rsid w:val="009341AD"/>
    <w:rsid w:val="00934E9A"/>
    <w:rsid w:val="00966BED"/>
    <w:rsid w:val="009A27A1"/>
    <w:rsid w:val="009A6601"/>
    <w:rsid w:val="009D37B8"/>
    <w:rsid w:val="00A0106C"/>
    <w:rsid w:val="00A05EF7"/>
    <w:rsid w:val="00A125B7"/>
    <w:rsid w:val="00A7005F"/>
    <w:rsid w:val="00A81E00"/>
    <w:rsid w:val="00A8223B"/>
    <w:rsid w:val="00AD7C72"/>
    <w:rsid w:val="00B07895"/>
    <w:rsid w:val="00B10244"/>
    <w:rsid w:val="00B273A3"/>
    <w:rsid w:val="00B34F86"/>
    <w:rsid w:val="00B83192"/>
    <w:rsid w:val="00B93153"/>
    <w:rsid w:val="00BA52B0"/>
    <w:rsid w:val="00BB0A6F"/>
    <w:rsid w:val="00C07D52"/>
    <w:rsid w:val="00C208FD"/>
    <w:rsid w:val="00C35FE2"/>
    <w:rsid w:val="00C36C1D"/>
    <w:rsid w:val="00C712BB"/>
    <w:rsid w:val="00C9192D"/>
    <w:rsid w:val="00CB4FBB"/>
    <w:rsid w:val="00D03E76"/>
    <w:rsid w:val="00D246F9"/>
    <w:rsid w:val="00D35B99"/>
    <w:rsid w:val="00DE58EF"/>
    <w:rsid w:val="00E073A1"/>
    <w:rsid w:val="00E31AB2"/>
    <w:rsid w:val="00E333CA"/>
    <w:rsid w:val="00E349F8"/>
    <w:rsid w:val="00E35B7C"/>
    <w:rsid w:val="00E45BB9"/>
    <w:rsid w:val="00E5249B"/>
    <w:rsid w:val="00E617CB"/>
    <w:rsid w:val="00E81D49"/>
    <w:rsid w:val="00E92D6A"/>
    <w:rsid w:val="00E9443A"/>
    <w:rsid w:val="00EA128D"/>
    <w:rsid w:val="00EB078F"/>
    <w:rsid w:val="00EB5064"/>
    <w:rsid w:val="00ED3BE1"/>
    <w:rsid w:val="00F079F1"/>
    <w:rsid w:val="00F8663A"/>
    <w:rsid w:val="00FA64DD"/>
    <w:rsid w:val="00FC0044"/>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99F37"/>
  <w15:chartTrackingRefBased/>
  <w15:docId w15:val="{4231A650-432D-4514-8426-121B446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78F"/>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ct@greygrp.com" TargetMode="External"/><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GreyGrp Letterhead Master v0125JAN19</Template>
  <TotalTime>1</TotalTime>
  <Pages>1</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 Adams</dc:creator>
  <cp:keywords>14 January 2019</cp:keywords>
  <dc:description/>
  <cp:lastModifiedBy>Lee Carlson</cp:lastModifiedBy>
  <cp:revision>2</cp:revision>
  <cp:lastPrinted>2019-01-30T22:06:00Z</cp:lastPrinted>
  <dcterms:created xsi:type="dcterms:W3CDTF">2019-02-11T22:29:00Z</dcterms:created>
  <dcterms:modified xsi:type="dcterms:W3CDTF">2019-02-11T22:29:00Z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